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59620" w14:textId="1B5F4389" w:rsidR="006C469F" w:rsidRDefault="00805C6F" w:rsidP="006C469F">
      <w:pPr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Nový projekt </w:t>
      </w:r>
      <w:r w:rsidRPr="00246D1E">
        <w:rPr>
          <w:rFonts w:ascii="Century Gothic" w:hAnsi="Century Gothic" w:cs="Tahoma"/>
          <w:b/>
          <w:color w:val="887634"/>
          <w:sz w:val="28"/>
          <w:szCs w:val="28"/>
        </w:rPr>
        <w:t>Sámova 12</w:t>
      </w:r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: Luxusní bydlení ve stylu art-deco </w:t>
      </w:r>
    </w:p>
    <w:p w14:paraId="463636CB" w14:textId="77777777" w:rsidR="006C469F" w:rsidRDefault="006C469F" w:rsidP="006C469F">
      <w:pPr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</w:p>
    <w:p w14:paraId="263B522D" w14:textId="6303A308" w:rsidR="006E32FD" w:rsidRDefault="00101726" w:rsidP="006C469F">
      <w:pPr>
        <w:autoSpaceDE w:val="0"/>
        <w:autoSpaceDN w:val="0"/>
        <w:adjustRightInd w:val="0"/>
        <w:spacing w:after="0" w:line="320" w:lineRule="atLeast"/>
        <w:jc w:val="both"/>
        <w:rPr>
          <w:rFonts w:ascii="Century Gothic" w:eastAsia="Times New Roman" w:hAnsi="Century Gothic" w:cs="Tahoma"/>
          <w:i/>
        </w:rPr>
      </w:pPr>
      <w:r>
        <w:rPr>
          <w:rFonts w:ascii="Century Gothic" w:eastAsia="Times New Roman" w:hAnsi="Century Gothic" w:cs="Tahoma"/>
          <w:i/>
        </w:rPr>
        <w:t>Praha,</w:t>
      </w:r>
      <w:r w:rsidR="00497673">
        <w:rPr>
          <w:rFonts w:ascii="Century Gothic" w:eastAsia="Times New Roman" w:hAnsi="Century Gothic" w:cs="Tahoma"/>
          <w:i/>
        </w:rPr>
        <w:t xml:space="preserve"> 19. března</w:t>
      </w:r>
      <w:r w:rsidR="00805C6F">
        <w:rPr>
          <w:rFonts w:ascii="Century Gothic" w:eastAsia="Times New Roman" w:hAnsi="Century Gothic" w:cs="Tahoma"/>
          <w:i/>
        </w:rPr>
        <w:t xml:space="preserve"> 2018</w:t>
      </w:r>
    </w:p>
    <w:p w14:paraId="68C145D4" w14:textId="77777777" w:rsidR="006C469F" w:rsidRDefault="006C469F" w:rsidP="006C469F">
      <w:pPr>
        <w:autoSpaceDE w:val="0"/>
        <w:autoSpaceDN w:val="0"/>
        <w:adjustRightInd w:val="0"/>
        <w:spacing w:after="0" w:line="320" w:lineRule="atLeast"/>
        <w:jc w:val="both"/>
        <w:rPr>
          <w:rFonts w:ascii="Century Gothic" w:eastAsia="Times New Roman" w:hAnsi="Century Gothic" w:cs="Tahoma"/>
          <w:i/>
        </w:rPr>
      </w:pPr>
    </w:p>
    <w:p w14:paraId="587A26DB" w14:textId="46D84A0F" w:rsidR="006C469F" w:rsidRDefault="00F932CE" w:rsidP="00246D1E">
      <w:pPr>
        <w:autoSpaceDE w:val="0"/>
        <w:autoSpaceDN w:val="0"/>
        <w:adjustRightInd w:val="0"/>
        <w:spacing w:after="0" w:line="320" w:lineRule="atLeast"/>
        <w:jc w:val="both"/>
        <w:rPr>
          <w:rFonts w:ascii="Century Gothic" w:eastAsia="Times New Roman" w:hAnsi="Century Gothic" w:cs="Tahoma"/>
        </w:rPr>
      </w:pPr>
      <w:r w:rsidRPr="00246D1E">
        <w:rPr>
          <w:rFonts w:ascii="Century Gothic" w:eastAsia="Times New Roman" w:hAnsi="Century Gothic" w:cs="Tahoma"/>
          <w:b/>
        </w:rPr>
        <w:t xml:space="preserve">Realitní kancelář </w:t>
      </w:r>
      <w:r w:rsidR="00246D1E" w:rsidRPr="00246D1E">
        <w:rPr>
          <w:rFonts w:ascii="Century Gothic" w:eastAsia="Times New Roman" w:hAnsi="Century Gothic" w:cs="Tahoma"/>
          <w:b/>
        </w:rPr>
        <w:t>Lexxus Norton</w:t>
      </w:r>
      <w:r w:rsidRPr="00246D1E">
        <w:rPr>
          <w:rFonts w:ascii="Century Gothic" w:eastAsia="Times New Roman" w:hAnsi="Century Gothic" w:cs="Tahoma"/>
          <w:b/>
        </w:rPr>
        <w:t xml:space="preserve"> uvádí na pražský trh</w:t>
      </w:r>
      <w:r w:rsidR="006C469F">
        <w:rPr>
          <w:rFonts w:ascii="Century Gothic" w:eastAsia="Times New Roman" w:hAnsi="Century Gothic" w:cs="Tahoma"/>
          <w:b/>
        </w:rPr>
        <w:t xml:space="preserve"> exkluzivní</w:t>
      </w:r>
      <w:r w:rsidR="0028271E">
        <w:rPr>
          <w:rFonts w:ascii="Century Gothic" w:eastAsia="Times New Roman" w:hAnsi="Century Gothic" w:cs="Tahoma"/>
          <w:b/>
        </w:rPr>
        <w:t xml:space="preserve"> </w:t>
      </w:r>
      <w:r w:rsidRPr="00246D1E">
        <w:rPr>
          <w:rFonts w:ascii="Century Gothic" w:eastAsia="Times New Roman" w:hAnsi="Century Gothic" w:cs="Tahoma"/>
          <w:b/>
        </w:rPr>
        <w:t>projekt Sámova</w:t>
      </w:r>
      <w:r w:rsidR="006C469F">
        <w:rPr>
          <w:rFonts w:ascii="Century Gothic" w:eastAsia="Times New Roman" w:hAnsi="Century Gothic" w:cs="Tahoma"/>
          <w:b/>
        </w:rPr>
        <w:t> </w:t>
      </w:r>
      <w:r w:rsidRPr="00246D1E">
        <w:rPr>
          <w:rFonts w:ascii="Century Gothic" w:eastAsia="Times New Roman" w:hAnsi="Century Gothic" w:cs="Tahoma"/>
          <w:b/>
        </w:rPr>
        <w:t>12, který obohatí nabídku nového bydlení u Havlíčkových sadů o 26 slunných bytů.</w:t>
      </w:r>
      <w:r w:rsidR="006C469F">
        <w:rPr>
          <w:rFonts w:ascii="Century Gothic" w:eastAsia="Times New Roman" w:hAnsi="Century Gothic" w:cs="Tahoma"/>
          <w:b/>
        </w:rPr>
        <w:t xml:space="preserve"> Originálně řešená rezidence s výjimečným designem </w:t>
      </w:r>
      <w:r w:rsidRPr="00246D1E">
        <w:rPr>
          <w:rFonts w:ascii="Century Gothic" w:eastAsia="Times New Roman" w:hAnsi="Century Gothic" w:cs="Tahoma"/>
          <w:b/>
        </w:rPr>
        <w:t>vyroste v klidné oblasti na</w:t>
      </w:r>
      <w:r w:rsidR="004E76CB">
        <w:rPr>
          <w:rFonts w:ascii="Century Gothic" w:eastAsia="Times New Roman" w:hAnsi="Century Gothic" w:cs="Tahoma"/>
          <w:b/>
        </w:rPr>
        <w:t> </w:t>
      </w:r>
      <w:r w:rsidRPr="00246D1E">
        <w:rPr>
          <w:rFonts w:ascii="Century Gothic" w:eastAsia="Times New Roman" w:hAnsi="Century Gothic" w:cs="Tahoma"/>
          <w:b/>
        </w:rPr>
        <w:t xml:space="preserve">pomezí Vinohrad a Vršovic. </w:t>
      </w:r>
    </w:p>
    <w:p w14:paraId="70889AD8" w14:textId="77777777" w:rsidR="006C469F" w:rsidRDefault="006C469F" w:rsidP="006C469F">
      <w:pPr>
        <w:autoSpaceDE w:val="0"/>
        <w:autoSpaceDN w:val="0"/>
        <w:adjustRightInd w:val="0"/>
        <w:spacing w:after="0" w:line="320" w:lineRule="atLeast"/>
        <w:jc w:val="both"/>
        <w:rPr>
          <w:rFonts w:ascii="Century Gothic" w:eastAsia="Times New Roman" w:hAnsi="Century Gothic" w:cs="Tahoma"/>
        </w:rPr>
      </w:pPr>
    </w:p>
    <w:p w14:paraId="571EDB8C" w14:textId="29D46F81" w:rsidR="00E35059" w:rsidRDefault="00D82BE8" w:rsidP="006C469F">
      <w:pPr>
        <w:autoSpaceDE w:val="0"/>
        <w:autoSpaceDN w:val="0"/>
        <w:adjustRightInd w:val="0"/>
        <w:spacing w:after="0" w:line="320" w:lineRule="atLeast"/>
        <w:jc w:val="both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43323EF" wp14:editId="2C0DAC8E">
            <wp:simplePos x="0" y="0"/>
            <wp:positionH relativeFrom="margin">
              <wp:align>right</wp:align>
            </wp:positionH>
            <wp:positionV relativeFrom="margin">
              <wp:posOffset>2371725</wp:posOffset>
            </wp:positionV>
            <wp:extent cx="2143125" cy="1205230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xxus Norton_Sámova 12_vizualizace_0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32CE" w:rsidRPr="00246D1E">
        <w:rPr>
          <w:rFonts w:ascii="Century Gothic" w:eastAsia="Times New Roman" w:hAnsi="Century Gothic" w:cs="Tahoma"/>
        </w:rPr>
        <w:t>Architektonický koncept exkluzivní</w:t>
      </w:r>
      <w:r w:rsidR="00F932CE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>rezidence Sámova 12 navrhlo</w:t>
      </w:r>
      <w:r w:rsidR="00F932CE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>renomované studio Znamení čtyř, které</w:t>
      </w:r>
      <w:r w:rsidR="00F932CE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>se inspirovalo stylem art-deco a filozofickou</w:t>
      </w:r>
      <w:r w:rsidR="00F932CE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>koncepcí čtyř základních elementů</w:t>
      </w:r>
      <w:r w:rsidR="00F932CE">
        <w:rPr>
          <w:rFonts w:ascii="Century Gothic" w:eastAsia="Times New Roman" w:hAnsi="Century Gothic" w:cs="Tahoma"/>
        </w:rPr>
        <w:t xml:space="preserve"> </w:t>
      </w:r>
      <w:r>
        <w:rPr>
          <w:rFonts w:ascii="Century Gothic" w:eastAsia="Times New Roman" w:hAnsi="Century Gothic" w:cs="Tahoma"/>
        </w:rPr>
        <w:t>– země, vzduchu, vody a </w:t>
      </w:r>
      <w:r w:rsidR="00F932CE" w:rsidRPr="00246D1E">
        <w:rPr>
          <w:rFonts w:ascii="Century Gothic" w:eastAsia="Times New Roman" w:hAnsi="Century Gothic" w:cs="Tahoma"/>
        </w:rPr>
        <w:t>ohně. Tyto prvky</w:t>
      </w:r>
      <w:r w:rsidR="00F932CE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>budou</w:t>
      </w:r>
      <w:r w:rsidR="00F932CE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>reprezentovat pravidelně se opakující</w:t>
      </w:r>
      <w:r w:rsidR="00F932CE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>grafické motivy, jež se promítnou do</w:t>
      </w:r>
      <w:r>
        <w:rPr>
          <w:rFonts w:ascii="Century Gothic" w:eastAsia="Times New Roman" w:hAnsi="Century Gothic" w:cs="Tahoma"/>
        </w:rPr>
        <w:t> </w:t>
      </w:r>
      <w:r w:rsidR="00F932CE" w:rsidRPr="00246D1E">
        <w:rPr>
          <w:rFonts w:ascii="Century Gothic" w:eastAsia="Times New Roman" w:hAnsi="Century Gothic" w:cs="Tahoma"/>
        </w:rPr>
        <w:t>členění</w:t>
      </w:r>
      <w:r w:rsidR="00F932CE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>fasád a vnitřních povrchů. Hlavním</w:t>
      </w:r>
      <w:r w:rsidR="00F932CE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>detailem přejatým z</w:t>
      </w:r>
      <w:r w:rsidR="00F932CE">
        <w:rPr>
          <w:rFonts w:ascii="Century Gothic" w:eastAsia="Times New Roman" w:hAnsi="Century Gothic" w:cs="Tahoma"/>
        </w:rPr>
        <w:t> </w:t>
      </w:r>
      <w:r w:rsidR="00F932CE" w:rsidRPr="00246D1E">
        <w:rPr>
          <w:rFonts w:ascii="Century Gothic" w:eastAsia="Times New Roman" w:hAnsi="Century Gothic" w:cs="Tahoma"/>
        </w:rPr>
        <w:t>dekorativního</w:t>
      </w:r>
      <w:r w:rsidR="00F932CE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 xml:space="preserve">stylu art-deco </w:t>
      </w:r>
      <w:r w:rsidR="006C469F">
        <w:rPr>
          <w:rFonts w:ascii="Century Gothic" w:eastAsia="Times New Roman" w:hAnsi="Century Gothic" w:cs="Tahoma"/>
        </w:rPr>
        <w:t>bude</w:t>
      </w:r>
      <w:r w:rsidR="00F932CE" w:rsidRPr="00246D1E">
        <w:rPr>
          <w:rFonts w:ascii="Century Gothic" w:eastAsia="Times New Roman" w:hAnsi="Century Gothic" w:cs="Tahoma"/>
        </w:rPr>
        <w:t xml:space="preserve"> mříž aplikovaná na celou</w:t>
      </w:r>
      <w:r w:rsidR="00F932CE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>šířku vstupní fasády a domovní dveře.</w:t>
      </w:r>
      <w:r w:rsidR="00F932CE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>„Výrazný motiv mříže navíc symbolizuje</w:t>
      </w:r>
      <w:r w:rsidR="00F932CE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>plynutí vody a představuje tak propojení</w:t>
      </w:r>
      <w:r w:rsidR="00F932CE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 xml:space="preserve">s okolní lokalitou – údolím potoka Botiče,“ </w:t>
      </w:r>
      <w:r w:rsidR="00DE2EB5" w:rsidRPr="00F932CE">
        <w:rPr>
          <w:rFonts w:ascii="Century Gothic" w:eastAsia="Times New Roman" w:hAnsi="Century Gothic" w:cs="Tahoma"/>
        </w:rPr>
        <w:t>komentuje</w:t>
      </w:r>
      <w:r w:rsidR="00F932CE" w:rsidRPr="00246D1E">
        <w:rPr>
          <w:rFonts w:ascii="Century Gothic" w:eastAsia="Times New Roman" w:hAnsi="Century Gothic" w:cs="Tahoma"/>
        </w:rPr>
        <w:t xml:space="preserve"> Juraj Matula, </w:t>
      </w:r>
      <w:r w:rsidR="002D30CC" w:rsidRPr="00201ABD">
        <w:rPr>
          <w:rFonts w:ascii="Century Gothic" w:eastAsia="Times New Roman" w:hAnsi="Century Gothic" w:cs="Tahoma"/>
        </w:rPr>
        <w:t>partner</w:t>
      </w:r>
      <w:r w:rsidR="002D30CC">
        <w:rPr>
          <w:rFonts w:ascii="Century Gothic" w:eastAsia="Times New Roman" w:hAnsi="Century Gothic" w:cs="Tahoma"/>
        </w:rPr>
        <w:t xml:space="preserve"> studia</w:t>
      </w:r>
      <w:r w:rsidR="002D30CC" w:rsidRPr="00F932CE">
        <w:rPr>
          <w:rFonts w:ascii="Century Gothic" w:eastAsia="Times New Roman" w:hAnsi="Century Gothic" w:cs="Tahoma"/>
        </w:rPr>
        <w:t xml:space="preserve"> </w:t>
      </w:r>
      <w:r w:rsidR="002D30CC" w:rsidRPr="00246D1E">
        <w:rPr>
          <w:rFonts w:ascii="Century Gothic" w:eastAsia="Times New Roman" w:hAnsi="Century Gothic" w:cs="Tahoma"/>
        </w:rPr>
        <w:t>Znamení čtyř</w:t>
      </w:r>
      <w:r w:rsidR="002D30CC">
        <w:rPr>
          <w:rFonts w:ascii="Century Gothic" w:eastAsia="Times New Roman" w:hAnsi="Century Gothic" w:cs="Tahoma"/>
        </w:rPr>
        <w:t>.</w:t>
      </w:r>
    </w:p>
    <w:p w14:paraId="6F6549DC" w14:textId="01ABCE0C" w:rsidR="006C469F" w:rsidRDefault="006C469F" w:rsidP="006C469F">
      <w:pPr>
        <w:spacing w:after="0" w:line="320" w:lineRule="atLeast"/>
        <w:ind w:right="-2"/>
        <w:jc w:val="both"/>
        <w:rPr>
          <w:rFonts w:ascii="Century Gothic" w:eastAsia="Times New Roman" w:hAnsi="Century Gothic" w:cs="Tahoma"/>
        </w:rPr>
      </w:pPr>
    </w:p>
    <w:p w14:paraId="1C43CDEF" w14:textId="7646573B" w:rsidR="004E76CB" w:rsidRDefault="002B2CA8" w:rsidP="006C469F">
      <w:pPr>
        <w:spacing w:after="0" w:line="320" w:lineRule="atLeast"/>
        <w:ind w:right="-2"/>
        <w:jc w:val="both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</w:rPr>
        <w:t>Nový projekt utvoří dva rezidenční objekty, které propojí víceúčelová střešní zahrada.</w:t>
      </w:r>
      <w:r w:rsidR="004A0373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>V</w:t>
      </w:r>
      <w:r w:rsidR="00B12C05">
        <w:rPr>
          <w:rFonts w:ascii="Century Gothic" w:eastAsia="Times New Roman" w:hAnsi="Century Gothic" w:cs="Tahoma"/>
        </w:rPr>
        <w:t xml:space="preserve"> jeho interiéru </w:t>
      </w:r>
      <w:r w:rsidR="00F932CE" w:rsidRPr="00246D1E">
        <w:rPr>
          <w:rFonts w:ascii="Century Gothic" w:eastAsia="Times New Roman" w:hAnsi="Century Gothic" w:cs="Tahoma"/>
        </w:rPr>
        <w:t xml:space="preserve">vznikne 26 </w:t>
      </w:r>
      <w:r w:rsidR="00B12C05">
        <w:rPr>
          <w:rFonts w:ascii="Century Gothic" w:eastAsia="Times New Roman" w:hAnsi="Century Gothic" w:cs="Tahoma"/>
        </w:rPr>
        <w:t>stylových</w:t>
      </w:r>
      <w:r w:rsidR="00F932CE" w:rsidRPr="00246D1E">
        <w:rPr>
          <w:rFonts w:ascii="Century Gothic" w:eastAsia="Times New Roman" w:hAnsi="Century Gothic" w:cs="Tahoma"/>
        </w:rPr>
        <w:t xml:space="preserve"> bytů,</w:t>
      </w:r>
      <w:r w:rsidR="00F932CE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>jejichž dispozice byly navrženy s</w:t>
      </w:r>
      <w:r w:rsidR="00F932CE">
        <w:rPr>
          <w:rFonts w:ascii="Century Gothic" w:eastAsia="Times New Roman" w:hAnsi="Century Gothic" w:cs="Tahoma"/>
        </w:rPr>
        <w:t> </w:t>
      </w:r>
      <w:r w:rsidR="00F932CE" w:rsidRPr="00246D1E">
        <w:rPr>
          <w:rFonts w:ascii="Century Gothic" w:eastAsia="Times New Roman" w:hAnsi="Century Gothic" w:cs="Tahoma"/>
        </w:rPr>
        <w:t>důrazem</w:t>
      </w:r>
      <w:r w:rsidR="00F932CE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>na</w:t>
      </w:r>
      <w:r w:rsidR="00B12C05">
        <w:rPr>
          <w:rFonts w:ascii="Century Gothic" w:eastAsia="Times New Roman" w:hAnsi="Century Gothic" w:cs="Tahoma"/>
        </w:rPr>
        <w:t> </w:t>
      </w:r>
      <w:r w:rsidR="00F932CE" w:rsidRPr="00246D1E">
        <w:rPr>
          <w:rFonts w:ascii="Century Gothic" w:eastAsia="Times New Roman" w:hAnsi="Century Gothic" w:cs="Tahoma"/>
        </w:rPr>
        <w:t>proslunění celého prostoru. Základem</w:t>
      </w:r>
      <w:r w:rsidR="00B12C05">
        <w:rPr>
          <w:rFonts w:ascii="Century Gothic" w:eastAsia="Times New Roman" w:hAnsi="Century Gothic" w:cs="Tahoma"/>
        </w:rPr>
        <w:t xml:space="preserve"> </w:t>
      </w:r>
      <w:r w:rsidR="004E76CB">
        <w:rPr>
          <w:rFonts w:ascii="Century Gothic" w:eastAsia="Times New Roman" w:hAnsi="Century Gothic" w:cs="Tahoma"/>
        </w:rPr>
        <w:t>všech</w:t>
      </w:r>
      <w:r w:rsidR="00B12C05">
        <w:rPr>
          <w:rFonts w:ascii="Century Gothic" w:eastAsia="Times New Roman" w:hAnsi="Century Gothic" w:cs="Tahoma"/>
        </w:rPr>
        <w:t xml:space="preserve"> jednot</w:t>
      </w:r>
      <w:r w:rsidR="004E76CB">
        <w:rPr>
          <w:rFonts w:ascii="Century Gothic" w:eastAsia="Times New Roman" w:hAnsi="Century Gothic" w:cs="Tahoma"/>
        </w:rPr>
        <w:t>ek</w:t>
      </w:r>
      <w:r w:rsidR="00F932CE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>je</w:t>
      </w:r>
      <w:r w:rsidR="00B12C05">
        <w:rPr>
          <w:rFonts w:ascii="Century Gothic" w:eastAsia="Times New Roman" w:hAnsi="Century Gothic" w:cs="Tahoma"/>
        </w:rPr>
        <w:t xml:space="preserve"> proto</w:t>
      </w:r>
      <w:r w:rsidR="00F932CE" w:rsidRPr="00246D1E">
        <w:rPr>
          <w:rFonts w:ascii="Century Gothic" w:eastAsia="Times New Roman" w:hAnsi="Century Gothic" w:cs="Tahoma"/>
        </w:rPr>
        <w:t xml:space="preserve"> </w:t>
      </w:r>
      <w:r w:rsidR="0028271E">
        <w:rPr>
          <w:rFonts w:ascii="Century Gothic" w:eastAsia="Times New Roman" w:hAnsi="Century Gothic" w:cs="Tahoma"/>
        </w:rPr>
        <w:t>vzdušná</w:t>
      </w:r>
      <w:r w:rsidR="00F932CE" w:rsidRPr="00246D1E">
        <w:rPr>
          <w:rFonts w:ascii="Century Gothic" w:eastAsia="Times New Roman" w:hAnsi="Century Gothic" w:cs="Tahoma"/>
        </w:rPr>
        <w:t xml:space="preserve"> hala, která na sebe</w:t>
      </w:r>
      <w:r w:rsidR="00F932CE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>váže ostatní místnosti a tvoří pomyslný</w:t>
      </w:r>
      <w:r w:rsidR="00F932CE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>průsečík funkcí bytu.</w:t>
      </w:r>
      <w:r w:rsidR="004E76CB">
        <w:rPr>
          <w:rFonts w:ascii="Century Gothic" w:eastAsia="Times New Roman" w:hAnsi="Century Gothic" w:cs="Tahoma"/>
        </w:rPr>
        <w:t xml:space="preserve"> Z</w:t>
      </w:r>
      <w:r w:rsidR="00F932CE" w:rsidRPr="00246D1E">
        <w:rPr>
          <w:rFonts w:ascii="Century Gothic" w:eastAsia="Times New Roman" w:hAnsi="Century Gothic" w:cs="Tahoma"/>
        </w:rPr>
        <w:t xml:space="preserve"> každé</w:t>
      </w:r>
      <w:r w:rsidR="004E76CB">
        <w:rPr>
          <w:rFonts w:ascii="Century Gothic" w:eastAsia="Times New Roman" w:hAnsi="Century Gothic" w:cs="Tahoma"/>
        </w:rPr>
        <w:t>ho</w:t>
      </w:r>
      <w:r w:rsidR="00F932CE" w:rsidRPr="00246D1E">
        <w:rPr>
          <w:rFonts w:ascii="Century Gothic" w:eastAsia="Times New Roman" w:hAnsi="Century Gothic" w:cs="Tahoma"/>
        </w:rPr>
        <w:t xml:space="preserve"> poschodí</w:t>
      </w:r>
      <w:r w:rsidR="00F932CE">
        <w:rPr>
          <w:rFonts w:ascii="Century Gothic" w:eastAsia="Times New Roman" w:hAnsi="Century Gothic" w:cs="Tahoma"/>
        </w:rPr>
        <w:t xml:space="preserve"> </w:t>
      </w:r>
      <w:r w:rsidR="000657D3">
        <w:rPr>
          <w:rFonts w:ascii="Century Gothic" w:eastAsia="Times New Roman" w:hAnsi="Century Gothic" w:cs="Tahoma"/>
        </w:rPr>
        <w:t>bude</w:t>
      </w:r>
      <w:r w:rsidR="00F932CE" w:rsidRPr="00246D1E">
        <w:rPr>
          <w:rFonts w:ascii="Century Gothic" w:eastAsia="Times New Roman" w:hAnsi="Century Gothic" w:cs="Tahoma"/>
        </w:rPr>
        <w:t xml:space="preserve"> možné vejít pouze do dvou bytů. Toto</w:t>
      </w:r>
      <w:r w:rsidR="00F932CE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>architektonické řešení řadí projekt mezi</w:t>
      </w:r>
      <w:r w:rsidR="00F932CE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 xml:space="preserve">pražské rarity </w:t>
      </w:r>
      <w:r w:rsidR="00863A7D">
        <w:rPr>
          <w:rFonts w:ascii="Century Gothic" w:eastAsia="Times New Roman" w:hAnsi="Century Gothic" w:cs="Tahoma"/>
        </w:rPr>
        <w:t>a</w:t>
      </w:r>
      <w:r w:rsidR="00F932CE" w:rsidRPr="00246D1E">
        <w:rPr>
          <w:rFonts w:ascii="Century Gothic" w:eastAsia="Times New Roman" w:hAnsi="Century Gothic" w:cs="Tahoma"/>
        </w:rPr>
        <w:t xml:space="preserve"> zaručuje budoucím rezidentům</w:t>
      </w:r>
      <w:r w:rsidR="00863A7D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>dostatek soukromí.</w:t>
      </w:r>
      <w:r w:rsidR="00863A7D">
        <w:rPr>
          <w:rFonts w:ascii="Century Gothic" w:eastAsia="Times New Roman" w:hAnsi="Century Gothic" w:cs="Tahoma"/>
        </w:rPr>
        <w:t xml:space="preserve"> </w:t>
      </w:r>
    </w:p>
    <w:p w14:paraId="64E1E23E" w14:textId="320C5893" w:rsidR="004E76CB" w:rsidRDefault="004E76CB" w:rsidP="006C469F">
      <w:pPr>
        <w:spacing w:after="0" w:line="320" w:lineRule="atLeast"/>
        <w:ind w:right="-2"/>
        <w:jc w:val="both"/>
        <w:rPr>
          <w:rFonts w:ascii="Century Gothic" w:eastAsia="Times New Roman" w:hAnsi="Century Gothic" w:cs="Tahoma"/>
        </w:rPr>
      </w:pPr>
    </w:p>
    <w:p w14:paraId="1CED87EB" w14:textId="6632A65B" w:rsidR="00BD0D36" w:rsidRDefault="00D82BE8" w:rsidP="00246D1E">
      <w:pPr>
        <w:spacing w:after="0" w:line="320" w:lineRule="atLeast"/>
        <w:ind w:right="-2"/>
        <w:jc w:val="both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3938FC5" wp14:editId="6CE59E75">
            <wp:simplePos x="0" y="0"/>
            <wp:positionH relativeFrom="margin">
              <wp:align>left</wp:align>
            </wp:positionH>
            <wp:positionV relativeFrom="margin">
              <wp:posOffset>6000750</wp:posOffset>
            </wp:positionV>
            <wp:extent cx="1838325" cy="1337702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xxus Norton_Sámova 12_vizualizace_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3"/>
                    <a:stretch/>
                  </pic:blipFill>
                  <pic:spPr bwMode="auto">
                    <a:xfrm>
                      <a:off x="0" y="0"/>
                      <a:ext cx="1838325" cy="1337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43C4F">
        <w:rPr>
          <w:rFonts w:ascii="Century Gothic" w:eastAsia="Times New Roman" w:hAnsi="Century Gothic" w:cs="Tahoma"/>
        </w:rPr>
        <w:t>Sámova 12</w:t>
      </w:r>
      <w:r w:rsidR="00F932CE" w:rsidRPr="00246D1E">
        <w:rPr>
          <w:rFonts w:ascii="Century Gothic" w:eastAsia="Times New Roman" w:hAnsi="Century Gothic" w:cs="Tahoma"/>
        </w:rPr>
        <w:t xml:space="preserve"> </w:t>
      </w:r>
      <w:r w:rsidR="00043C4F">
        <w:rPr>
          <w:rFonts w:ascii="Century Gothic" w:eastAsia="Times New Roman" w:hAnsi="Century Gothic" w:cs="Tahoma"/>
        </w:rPr>
        <w:t>bude</w:t>
      </w:r>
      <w:r w:rsidR="00F932CE" w:rsidRPr="00246D1E">
        <w:rPr>
          <w:rFonts w:ascii="Century Gothic" w:eastAsia="Times New Roman" w:hAnsi="Century Gothic" w:cs="Tahoma"/>
        </w:rPr>
        <w:t xml:space="preserve"> zasazena do starší zástavby</w:t>
      </w:r>
      <w:r w:rsidR="00863A7D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>nízkopodlažních činžovních domů, které</w:t>
      </w:r>
      <w:r w:rsidR="00863A7D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>v</w:t>
      </w:r>
      <w:r w:rsidR="00C37A0C">
        <w:rPr>
          <w:rFonts w:ascii="Century Gothic" w:eastAsia="Times New Roman" w:hAnsi="Century Gothic" w:cs="Tahoma"/>
        </w:rPr>
        <w:t> </w:t>
      </w:r>
      <w:r w:rsidR="00F932CE" w:rsidRPr="00246D1E">
        <w:rPr>
          <w:rFonts w:ascii="Century Gothic" w:eastAsia="Times New Roman" w:hAnsi="Century Gothic" w:cs="Tahoma"/>
        </w:rPr>
        <w:t>posledních letech citlivě doplnilo několik</w:t>
      </w:r>
      <w:r w:rsidR="00863A7D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 xml:space="preserve">novostaveb komorního charakteru. </w:t>
      </w:r>
      <w:r w:rsidR="00C37A0C">
        <w:rPr>
          <w:rFonts w:ascii="Century Gothic" w:eastAsia="Times New Roman" w:hAnsi="Century Gothic" w:cs="Tahoma"/>
        </w:rPr>
        <w:t xml:space="preserve">Daná lokalita </w:t>
      </w:r>
      <w:r w:rsidR="00863A7D" w:rsidRPr="00246D1E">
        <w:rPr>
          <w:rFonts w:ascii="Century Gothic" w:eastAsia="Times New Roman" w:hAnsi="Century Gothic" w:cs="Tahoma"/>
        </w:rPr>
        <w:t>disponuje rozvinutou občanskou vybaveností a výbornou dopravní dostupností. V blí</w:t>
      </w:r>
      <w:r>
        <w:rPr>
          <w:rFonts w:ascii="Century Gothic" w:eastAsia="Times New Roman" w:hAnsi="Century Gothic" w:cs="Tahoma"/>
        </w:rPr>
        <w:t>zkosti se nacházejí Heroldovy a </w:t>
      </w:r>
      <w:r w:rsidR="00863A7D" w:rsidRPr="00246D1E">
        <w:rPr>
          <w:rFonts w:ascii="Century Gothic" w:eastAsia="Times New Roman" w:hAnsi="Century Gothic" w:cs="Tahoma"/>
        </w:rPr>
        <w:t xml:space="preserve">Havlíčkovy sady, nákupní centrum Eden nebo </w:t>
      </w:r>
      <w:r w:rsidR="00B34683">
        <w:rPr>
          <w:rFonts w:ascii="Century Gothic" w:eastAsia="Times New Roman" w:hAnsi="Century Gothic" w:cs="Tahoma"/>
        </w:rPr>
        <w:t>f</w:t>
      </w:r>
      <w:r w:rsidR="00863A7D" w:rsidRPr="00246D1E">
        <w:rPr>
          <w:rFonts w:ascii="Century Gothic" w:eastAsia="Times New Roman" w:hAnsi="Century Gothic" w:cs="Tahoma"/>
        </w:rPr>
        <w:t>otbalov</w:t>
      </w:r>
      <w:r w:rsidR="00B34683">
        <w:rPr>
          <w:rFonts w:ascii="Century Gothic" w:eastAsia="Times New Roman" w:hAnsi="Century Gothic" w:cs="Tahoma"/>
        </w:rPr>
        <w:t>ý</w:t>
      </w:r>
      <w:r w:rsidR="00863A7D" w:rsidRPr="00246D1E">
        <w:rPr>
          <w:rFonts w:ascii="Century Gothic" w:eastAsia="Times New Roman" w:hAnsi="Century Gothic" w:cs="Tahoma"/>
        </w:rPr>
        <w:t xml:space="preserve"> stadion Eden Aréna.</w:t>
      </w:r>
      <w:r w:rsidR="00C37A0C">
        <w:rPr>
          <w:rFonts w:ascii="Century Gothic" w:eastAsia="Times New Roman" w:hAnsi="Century Gothic" w:cs="Tahoma"/>
        </w:rPr>
        <w:t xml:space="preserve"> Jakub Sedmihradský, Business Development Director Lexxus Norton, dodává: </w:t>
      </w:r>
      <w:r w:rsidR="00863A7D" w:rsidRPr="00246D1E">
        <w:rPr>
          <w:rFonts w:ascii="Century Gothic" w:eastAsia="Times New Roman" w:hAnsi="Century Gothic" w:cs="Tahoma"/>
        </w:rPr>
        <w:t>„</w:t>
      </w:r>
      <w:r w:rsidR="00B34683">
        <w:rPr>
          <w:rFonts w:ascii="Century Gothic" w:eastAsia="Times New Roman" w:hAnsi="Century Gothic" w:cs="Tahoma"/>
        </w:rPr>
        <w:t>Majitelé nových bytů</w:t>
      </w:r>
      <w:r w:rsidR="003A158B">
        <w:rPr>
          <w:rFonts w:ascii="Century Gothic" w:eastAsia="Times New Roman" w:hAnsi="Century Gothic" w:cs="Tahoma"/>
        </w:rPr>
        <w:t xml:space="preserve"> zde</w:t>
      </w:r>
      <w:r w:rsidR="00B34683">
        <w:rPr>
          <w:rFonts w:ascii="Century Gothic" w:eastAsia="Times New Roman" w:hAnsi="Century Gothic" w:cs="Tahoma"/>
        </w:rPr>
        <w:t xml:space="preserve"> naleznou </w:t>
      </w:r>
      <w:r w:rsidR="00F932CE" w:rsidRPr="00246D1E">
        <w:rPr>
          <w:rFonts w:ascii="Century Gothic" w:eastAsia="Times New Roman" w:hAnsi="Century Gothic" w:cs="Tahoma"/>
        </w:rPr>
        <w:t>nesčetné</w:t>
      </w:r>
      <w:r w:rsidR="00863A7D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>mn</w:t>
      </w:r>
      <w:r>
        <w:rPr>
          <w:rFonts w:ascii="Century Gothic" w:eastAsia="Times New Roman" w:hAnsi="Century Gothic" w:cs="Tahoma"/>
        </w:rPr>
        <w:t>ožství obchodů, kaváren, barů a </w:t>
      </w:r>
      <w:r w:rsidR="00F932CE" w:rsidRPr="00246D1E">
        <w:rPr>
          <w:rFonts w:ascii="Century Gothic" w:eastAsia="Times New Roman" w:hAnsi="Century Gothic" w:cs="Tahoma"/>
        </w:rPr>
        <w:t>restaurací,</w:t>
      </w:r>
      <w:r w:rsidR="00863A7D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>ale i vzdělávacích a</w:t>
      </w:r>
      <w:r w:rsidR="00BD0D36">
        <w:rPr>
          <w:rFonts w:ascii="Century Gothic" w:eastAsia="Times New Roman" w:hAnsi="Century Gothic" w:cs="Tahoma"/>
        </w:rPr>
        <w:t> </w:t>
      </w:r>
      <w:r w:rsidR="00F932CE" w:rsidRPr="00246D1E">
        <w:rPr>
          <w:rFonts w:ascii="Century Gothic" w:eastAsia="Times New Roman" w:hAnsi="Century Gothic" w:cs="Tahoma"/>
        </w:rPr>
        <w:t>zdravotních</w:t>
      </w:r>
      <w:r w:rsidR="00863A7D">
        <w:rPr>
          <w:rFonts w:ascii="Century Gothic" w:eastAsia="Times New Roman" w:hAnsi="Century Gothic" w:cs="Tahoma"/>
        </w:rPr>
        <w:t xml:space="preserve"> </w:t>
      </w:r>
      <w:r w:rsidR="00F932CE" w:rsidRPr="00246D1E">
        <w:rPr>
          <w:rFonts w:ascii="Century Gothic" w:eastAsia="Times New Roman" w:hAnsi="Century Gothic" w:cs="Tahoma"/>
        </w:rPr>
        <w:t>zařízení</w:t>
      </w:r>
      <w:r w:rsidR="00BD0D36">
        <w:rPr>
          <w:rFonts w:ascii="Century Gothic" w:eastAsia="Times New Roman" w:hAnsi="Century Gothic" w:cs="Tahoma"/>
        </w:rPr>
        <w:t xml:space="preserve">. </w:t>
      </w:r>
      <w:r w:rsidR="001E1B0D">
        <w:rPr>
          <w:rFonts w:ascii="Century Gothic" w:eastAsia="Times New Roman" w:hAnsi="Century Gothic" w:cs="Tahoma"/>
        </w:rPr>
        <w:t xml:space="preserve">Daná oblast </w:t>
      </w:r>
      <w:r w:rsidR="003A158B">
        <w:rPr>
          <w:rFonts w:ascii="Century Gothic" w:eastAsia="Times New Roman" w:hAnsi="Century Gothic" w:cs="Tahoma"/>
        </w:rPr>
        <w:t xml:space="preserve">navíc </w:t>
      </w:r>
      <w:r w:rsidR="001E1B0D">
        <w:rPr>
          <w:rFonts w:ascii="Century Gothic" w:eastAsia="Times New Roman" w:hAnsi="Century Gothic" w:cs="Tahoma"/>
        </w:rPr>
        <w:t>skýtá m</w:t>
      </w:r>
      <w:r w:rsidR="00BD0D36">
        <w:rPr>
          <w:rFonts w:ascii="Century Gothic" w:eastAsia="Times New Roman" w:hAnsi="Century Gothic" w:cs="Tahoma"/>
        </w:rPr>
        <w:t>noho zajímavých míst k trávení volného času</w:t>
      </w:r>
      <w:r w:rsidR="00EF62D3">
        <w:rPr>
          <w:rFonts w:ascii="Century Gothic" w:eastAsia="Times New Roman" w:hAnsi="Century Gothic" w:cs="Tahoma"/>
        </w:rPr>
        <w:t>, která</w:t>
      </w:r>
      <w:r w:rsidR="0015371E">
        <w:rPr>
          <w:rFonts w:ascii="Century Gothic" w:eastAsia="Times New Roman" w:hAnsi="Century Gothic" w:cs="Tahoma"/>
        </w:rPr>
        <w:t xml:space="preserve"> zaujmou </w:t>
      </w:r>
      <w:r w:rsidR="00B34683">
        <w:rPr>
          <w:rFonts w:ascii="Century Gothic" w:eastAsia="Times New Roman" w:hAnsi="Century Gothic" w:cs="Tahoma"/>
        </w:rPr>
        <w:t>milovníky</w:t>
      </w:r>
      <w:r w:rsidR="00BD0D36">
        <w:rPr>
          <w:rFonts w:ascii="Century Gothic" w:eastAsia="Times New Roman" w:hAnsi="Century Gothic" w:cs="Tahoma"/>
        </w:rPr>
        <w:t xml:space="preserve"> kultury a sportu</w:t>
      </w:r>
      <w:r w:rsidR="00C37A0C">
        <w:rPr>
          <w:rFonts w:ascii="Century Gothic" w:eastAsia="Times New Roman" w:hAnsi="Century Gothic" w:cs="Tahoma"/>
        </w:rPr>
        <w:t>.</w:t>
      </w:r>
      <w:r w:rsidR="00C37A0C" w:rsidRPr="00201ABD">
        <w:rPr>
          <w:rFonts w:ascii="Century Gothic" w:eastAsia="Times New Roman" w:hAnsi="Century Gothic" w:cs="Tahoma"/>
        </w:rPr>
        <w:t>“</w:t>
      </w:r>
    </w:p>
    <w:p w14:paraId="6555CDAC" w14:textId="77777777" w:rsidR="00BD0D36" w:rsidRDefault="00BD0D36" w:rsidP="00246D1E">
      <w:pPr>
        <w:spacing w:after="0" w:line="320" w:lineRule="atLeast"/>
        <w:ind w:right="-2"/>
        <w:jc w:val="both"/>
        <w:rPr>
          <w:rFonts w:ascii="Century Gothic" w:eastAsia="Times New Roman" w:hAnsi="Century Gothic" w:cs="Tahoma"/>
        </w:rPr>
      </w:pPr>
    </w:p>
    <w:p w14:paraId="7795D8B4" w14:textId="1A3F5410" w:rsidR="00BD0D36" w:rsidRDefault="00BD0D36" w:rsidP="00D82BE8">
      <w:pPr>
        <w:spacing w:after="0" w:line="320" w:lineRule="atLeast"/>
        <w:ind w:right="-2"/>
        <w:jc w:val="both"/>
        <w:rPr>
          <w:rFonts w:ascii="Century Gothic" w:eastAsia="Times New Roman" w:hAnsi="Century Gothic" w:cs="Tahoma"/>
        </w:rPr>
      </w:pPr>
    </w:p>
    <w:p w14:paraId="05643B50" w14:textId="206C08BF" w:rsidR="00C37A0C" w:rsidRPr="004C6FD4" w:rsidRDefault="00AC34CD" w:rsidP="00246D1E">
      <w:pPr>
        <w:spacing w:after="0" w:line="320" w:lineRule="atLeast"/>
        <w:ind w:right="-2"/>
        <w:jc w:val="both"/>
        <w:rPr>
          <w:rFonts w:ascii="Century Gothic" w:eastAsia="Times New Roman" w:hAnsi="Century Gothic" w:cs="Tahoma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lastRenderedPageBreak/>
        <w:t>O Lexxus Norton</w:t>
      </w:r>
      <w:r w:rsidR="00D82BE8">
        <w:rPr>
          <w:rFonts w:ascii="Century Gothic" w:hAnsi="Century Gothic" w:cs="Tahoma"/>
          <w:b/>
          <w:color w:val="887634"/>
          <w:sz w:val="24"/>
          <w:szCs w:val="24"/>
        </w:rPr>
        <w:t>:</w:t>
      </w:r>
    </w:p>
    <w:p w14:paraId="7CD9831E" w14:textId="7671BB6F" w:rsidR="00C37A0C" w:rsidRPr="00C37A0C" w:rsidRDefault="00AC34CD" w:rsidP="00C37A0C">
      <w:pPr>
        <w:spacing w:after="0" w:line="320" w:lineRule="atLeast"/>
        <w:ind w:right="-2"/>
        <w:jc w:val="both"/>
        <w:rPr>
          <w:rFonts w:ascii="Century Gothic" w:hAnsi="Century Gothic" w:cs="Tahoma"/>
          <w:b/>
          <w:color w:val="887634"/>
        </w:rPr>
      </w:pPr>
      <w:r>
        <w:rPr>
          <w:rFonts w:ascii="Century Gothic" w:hAnsi="Century Gothic" w:cs="Tahoma"/>
        </w:rPr>
        <w:t>Značka Lexxus Norton patří do skupiny LEXXUS Group a specializuje se pouze na luxusní nemovitosti k prodeji i k pronájmu v nejžádanějších lokalitách Prahy a blízkého okolí. Realitní agenti Lexxus Norton kladou maximální důraz na nejlepší servis jak pro developery, tak pro ko</w:t>
      </w:r>
      <w:r w:rsidR="003F2967">
        <w:rPr>
          <w:rFonts w:ascii="Century Gothic" w:hAnsi="Century Gothic" w:cs="Tahoma"/>
        </w:rPr>
        <w:t>nečné uživatele. Služby Lexxus</w:t>
      </w:r>
      <w:r>
        <w:rPr>
          <w:rFonts w:ascii="Century Gothic" w:hAnsi="Century Gothic" w:cs="Tahoma"/>
        </w:rPr>
        <w:t xml:space="preserve"> Norton jsou postavené na individuálním přístupu ke každému zákazníkovi vždy s přihlédnutím k jeho požadavkům. Při realizaci nabízí maximální podporu a zkušenosti čerpající z historie mateřské realitní společnosti LEXXUS, která působí na pražském realitním trhu již od 90. </w:t>
      </w:r>
      <w:r w:rsidRPr="00C37A0C">
        <w:rPr>
          <w:rFonts w:ascii="Century Gothic" w:hAnsi="Century Gothic" w:cs="Tahoma"/>
        </w:rPr>
        <w:t xml:space="preserve">let. </w:t>
      </w:r>
      <w:r w:rsidR="00A946B4" w:rsidRPr="00C37A0C">
        <w:rPr>
          <w:rFonts w:ascii="Century Gothic" w:hAnsi="Century Gothic" w:cs="Tahoma"/>
        </w:rPr>
        <w:t>A od roku 2017 je členem Asociace pro rozvoj trhu nemovitostí (ARTN).</w:t>
      </w:r>
    </w:p>
    <w:p w14:paraId="3F9F09A4" w14:textId="77777777" w:rsidR="00C37A0C" w:rsidRPr="00C37A0C" w:rsidRDefault="00C37A0C" w:rsidP="00C37A0C">
      <w:pPr>
        <w:spacing w:after="0" w:line="320" w:lineRule="atLeast"/>
        <w:ind w:right="-2"/>
        <w:jc w:val="both"/>
        <w:rPr>
          <w:rFonts w:ascii="Century Gothic" w:hAnsi="Century Gothic" w:cs="Tahoma"/>
          <w:b/>
          <w:color w:val="002060"/>
        </w:rPr>
      </w:pPr>
    </w:p>
    <w:p w14:paraId="6816A0DC" w14:textId="0EEF56B7" w:rsidR="00C37A0C" w:rsidRDefault="00AC34CD" w:rsidP="00C37A0C">
      <w:pPr>
        <w:spacing w:after="0" w:line="320" w:lineRule="atLeast"/>
        <w:ind w:right="-2"/>
        <w:jc w:val="both"/>
        <w:rPr>
          <w:rFonts w:ascii="Century Gothic" w:hAnsi="Century Gothic" w:cs="Tahoma"/>
          <w:b/>
          <w:color w:val="887634"/>
        </w:rPr>
      </w:pPr>
      <w:r w:rsidRPr="00C37A0C">
        <w:rPr>
          <w:rFonts w:ascii="Century Gothic" w:hAnsi="Century Gothic" w:cs="Tahoma"/>
          <w:b/>
          <w:color w:val="887634"/>
        </w:rPr>
        <w:t>Kontakt</w:t>
      </w:r>
      <w:r w:rsidR="00C37A0C" w:rsidRPr="00C37A0C">
        <w:rPr>
          <w:rFonts w:ascii="Century Gothic" w:hAnsi="Century Gothic" w:cs="Tahoma"/>
          <w:b/>
          <w:color w:val="887634"/>
        </w:rPr>
        <w:t>:</w:t>
      </w:r>
    </w:p>
    <w:p w14:paraId="010F2C30" w14:textId="77777777" w:rsidR="00D82BE8" w:rsidRPr="00C37A0C" w:rsidRDefault="00D82BE8" w:rsidP="00C37A0C">
      <w:pPr>
        <w:spacing w:after="0" w:line="320" w:lineRule="atLeast"/>
        <w:ind w:right="-2"/>
        <w:jc w:val="both"/>
        <w:rPr>
          <w:rFonts w:ascii="Century Gothic" w:hAnsi="Century Gothic" w:cs="Tahoma"/>
          <w:b/>
          <w:color w:val="002060"/>
        </w:rPr>
      </w:pPr>
    </w:p>
    <w:p w14:paraId="1AF6FEDA" w14:textId="0EDE6AD9" w:rsidR="00C37A0C" w:rsidRPr="00C37A0C" w:rsidRDefault="00AC34CD" w:rsidP="00C37A0C">
      <w:pPr>
        <w:spacing w:after="0" w:line="320" w:lineRule="atLeast"/>
        <w:ind w:right="-2"/>
        <w:jc w:val="both"/>
        <w:rPr>
          <w:rFonts w:ascii="Century Gothic" w:hAnsi="Century Gothic"/>
          <w:bCs/>
        </w:rPr>
      </w:pPr>
      <w:r w:rsidRPr="00C37A0C">
        <w:rPr>
          <w:rFonts w:ascii="Century Gothic" w:hAnsi="Century Gothic"/>
        </w:rPr>
        <w:t xml:space="preserve">Email: </w:t>
      </w:r>
      <w:hyperlink r:id="rId10" w:history="1">
        <w:r w:rsidRPr="00C37A0C">
          <w:rPr>
            <w:rStyle w:val="Hypertextovodkaz"/>
            <w:rFonts w:ascii="Century Gothic" w:hAnsi="Century Gothic"/>
          </w:rPr>
          <w:t>pr@lexxusnorton.cz</w:t>
        </w:r>
      </w:hyperlink>
    </w:p>
    <w:p w14:paraId="485C1CB3" w14:textId="27E4586F" w:rsidR="00C37A0C" w:rsidRPr="00C37A0C" w:rsidRDefault="00AC34CD" w:rsidP="00C37A0C">
      <w:pPr>
        <w:spacing w:after="0" w:line="320" w:lineRule="atLeast"/>
        <w:ind w:right="-2"/>
        <w:jc w:val="both"/>
        <w:rPr>
          <w:rFonts w:ascii="Century Gothic" w:hAnsi="Century Gothic" w:cs="Century Gothic"/>
        </w:rPr>
      </w:pPr>
      <w:r w:rsidRPr="00C37A0C">
        <w:rPr>
          <w:rFonts w:ascii="Century Gothic" w:hAnsi="Century Gothic"/>
        </w:rPr>
        <w:t xml:space="preserve">Telefon: </w:t>
      </w:r>
      <w:r w:rsidRPr="00C37A0C">
        <w:rPr>
          <w:rFonts w:ascii="Century Gothic" w:hAnsi="Century Gothic" w:cs="Century Gothic"/>
        </w:rPr>
        <w:t>+420 221 111</w:t>
      </w:r>
      <w:r w:rsidR="00C37A0C" w:rsidRPr="00C37A0C">
        <w:rPr>
          <w:rFonts w:ascii="Century Gothic" w:hAnsi="Century Gothic" w:cs="Century Gothic"/>
        </w:rPr>
        <w:t> </w:t>
      </w:r>
      <w:r w:rsidRPr="00C37A0C">
        <w:rPr>
          <w:rFonts w:ascii="Century Gothic" w:hAnsi="Century Gothic" w:cs="Century Gothic"/>
        </w:rPr>
        <w:t xml:space="preserve">900 </w:t>
      </w:r>
    </w:p>
    <w:p w14:paraId="4193D974" w14:textId="77777777" w:rsidR="00D82BE8" w:rsidRDefault="00D82BE8" w:rsidP="00D82BE8">
      <w:pPr>
        <w:spacing w:after="0" w:line="320" w:lineRule="atLeast"/>
        <w:ind w:right="-2"/>
        <w:jc w:val="both"/>
        <w:rPr>
          <w:rStyle w:val="Hypertextovodkaz"/>
          <w:rFonts w:ascii="Century Gothic" w:hAnsi="Century Gothic"/>
        </w:rPr>
      </w:pPr>
      <w:hyperlink r:id="rId11" w:history="1">
        <w:r w:rsidR="00AC34CD" w:rsidRPr="00C37A0C">
          <w:rPr>
            <w:rStyle w:val="Hypertextovodkaz"/>
            <w:rFonts w:ascii="Century Gothic" w:hAnsi="Century Gothic"/>
          </w:rPr>
          <w:t>www.lexxusnorton.cz</w:t>
        </w:r>
      </w:hyperlink>
    </w:p>
    <w:p w14:paraId="7A829E26" w14:textId="77777777" w:rsidR="00D82BE8" w:rsidRDefault="00D82BE8" w:rsidP="00D82BE8">
      <w:pPr>
        <w:spacing w:after="0" w:line="320" w:lineRule="atLeast"/>
        <w:ind w:right="-2"/>
        <w:jc w:val="both"/>
        <w:rPr>
          <w:rStyle w:val="Hypertextovodkaz"/>
          <w:rFonts w:ascii="Century Gothic" w:hAnsi="Century Gothic"/>
        </w:rPr>
      </w:pPr>
    </w:p>
    <w:p w14:paraId="3860D782" w14:textId="77777777" w:rsidR="00D82BE8" w:rsidRDefault="00D82BE8" w:rsidP="00D82BE8">
      <w:pPr>
        <w:spacing w:after="0" w:line="320" w:lineRule="atLeast"/>
        <w:ind w:right="-2"/>
        <w:jc w:val="both"/>
        <w:rPr>
          <w:rFonts w:ascii="Century Gothic" w:hAnsi="Century Gothic" w:cs="Tahoma"/>
          <w:b/>
          <w:color w:val="002060"/>
        </w:rPr>
      </w:pPr>
      <w:r>
        <w:rPr>
          <w:rFonts w:ascii="Century Gothic" w:hAnsi="Century Gothic" w:cs="Tahoma"/>
          <w:b/>
          <w:color w:val="002060"/>
        </w:rPr>
        <w:t>PR agentura Crest Communications</w:t>
      </w:r>
    </w:p>
    <w:p w14:paraId="1BA276FF" w14:textId="77777777" w:rsidR="00D82BE8" w:rsidRDefault="00D82BE8" w:rsidP="00D82BE8">
      <w:pPr>
        <w:spacing w:after="0" w:line="320" w:lineRule="atLeast"/>
        <w:ind w:right="-2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Marcela Kukaňová</w:t>
      </w:r>
    </w:p>
    <w:p w14:paraId="1912CB52" w14:textId="77777777" w:rsidR="00D82BE8" w:rsidRDefault="00D82BE8" w:rsidP="00D82BE8">
      <w:pPr>
        <w:spacing w:after="0" w:line="320" w:lineRule="atLeast"/>
        <w:ind w:right="-2"/>
        <w:jc w:val="both"/>
        <w:rPr>
          <w:rStyle w:val="Hypertextovodkaz"/>
          <w:rFonts w:ascii="Century Gothic" w:hAnsi="Century Gothic" w:cs="Arial"/>
        </w:rPr>
      </w:pPr>
      <w:r>
        <w:rPr>
          <w:rFonts w:ascii="Century Gothic" w:hAnsi="Century Gothic"/>
        </w:rPr>
        <w:t xml:space="preserve">Email: </w:t>
      </w:r>
      <w:hyperlink r:id="rId12" w:history="1">
        <w:r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2C7D5707" w14:textId="5FA30695" w:rsidR="00D82BE8" w:rsidRPr="00D82BE8" w:rsidRDefault="00D82BE8" w:rsidP="00D82BE8">
      <w:pPr>
        <w:spacing w:after="0" w:line="320" w:lineRule="atLeast"/>
        <w:ind w:right="-2"/>
        <w:jc w:val="both"/>
        <w:rPr>
          <w:rFonts w:ascii="Century Gothic" w:hAnsi="Century Gothic" w:cs="Times New Roman"/>
          <w:color w:val="0000FF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</w:t>
      </w:r>
      <w:r>
        <w:rPr>
          <w:rFonts w:ascii="Century Gothic" w:hAnsi="Century Gothic" w:cs="Arial"/>
        </w:rPr>
        <w:t> </w:t>
      </w:r>
      <w:r>
        <w:rPr>
          <w:rFonts w:ascii="Century Gothic" w:hAnsi="Century Gothic" w:cs="Arial"/>
        </w:rPr>
        <w:t>618</w:t>
      </w:r>
    </w:p>
    <w:p w14:paraId="0C4078EE" w14:textId="77777777" w:rsidR="00D82BE8" w:rsidRDefault="00D82BE8" w:rsidP="00D82BE8">
      <w:pPr>
        <w:pStyle w:val="Bezmezer"/>
        <w:ind w:right="-709"/>
        <w:rPr>
          <w:rFonts w:ascii="Century Gothic" w:hAnsi="Century Gothic"/>
          <w:b/>
        </w:rPr>
      </w:pPr>
    </w:p>
    <w:p w14:paraId="606918D7" w14:textId="77777777" w:rsidR="00D82BE8" w:rsidRDefault="00D82BE8" w:rsidP="00D82BE8">
      <w:pPr>
        <w:pStyle w:val="Bezmezer"/>
        <w:ind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Marie Cimplová</w:t>
      </w:r>
    </w:p>
    <w:p w14:paraId="3AEADC3A" w14:textId="77777777" w:rsidR="00D82BE8" w:rsidRDefault="00D82BE8" w:rsidP="00D82BE8">
      <w:pPr>
        <w:pStyle w:val="Bezmezer"/>
        <w:ind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3" w:history="1">
        <w:r>
          <w:rPr>
            <w:rStyle w:val="Hypertextovodkaz"/>
            <w:rFonts w:ascii="Century Gothic" w:hAnsi="Century Gothic" w:cs="Arial"/>
          </w:rPr>
          <w:t>marie.cimplova</w:t>
        </w:r>
        <w:r>
          <w:rPr>
            <w:rStyle w:val="Hypertextovodkaz"/>
            <w:rFonts w:ascii="Century Gothic" w:hAnsi="Century Gothic" w:cs="Arial"/>
            <w:lang w:val="en-US"/>
          </w:rPr>
          <w:t>@</w:t>
        </w:r>
        <w:r>
          <w:rPr>
            <w:rStyle w:val="Hypertextovodkaz"/>
            <w:rFonts w:ascii="Century Gothic" w:hAnsi="Century Gothic" w:cs="Arial"/>
          </w:rPr>
          <w:t>crestcom.cz</w:t>
        </w:r>
      </w:hyperlink>
    </w:p>
    <w:p w14:paraId="5F0F7B07" w14:textId="77777777" w:rsidR="00D82BE8" w:rsidRDefault="00D82BE8" w:rsidP="00D82BE8">
      <w:pPr>
        <w:pStyle w:val="Bezmezer"/>
        <w:ind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+420 731 613 602</w:t>
      </w:r>
    </w:p>
    <w:p w14:paraId="6FEFB333" w14:textId="77777777" w:rsidR="00D82BE8" w:rsidRDefault="00D82BE8" w:rsidP="00D82BE8">
      <w:pPr>
        <w:pStyle w:val="Bezmezer"/>
        <w:ind w:left="-567" w:right="-709"/>
        <w:rPr>
          <w:rFonts w:ascii="Century Gothic" w:hAnsi="Century Gothic" w:cs="Tahoma"/>
        </w:rPr>
      </w:pPr>
    </w:p>
    <w:p w14:paraId="59BAAECD" w14:textId="77777777" w:rsidR="00D82BE8" w:rsidRDefault="00D82BE8" w:rsidP="00D82BE8">
      <w:pPr>
        <w:pStyle w:val="Bezmezer"/>
        <w:ind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 w:cs="Tahoma"/>
        </w:rPr>
        <w:t xml:space="preserve">Tiskové středisko: </w:t>
      </w:r>
      <w:hyperlink r:id="rId14" w:history="1">
        <w:r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7983BBC7" w14:textId="77777777" w:rsidR="00107696" w:rsidRPr="007F2F5E" w:rsidRDefault="00107696" w:rsidP="00DC5208">
      <w:pPr>
        <w:pStyle w:val="Bezmezer"/>
        <w:spacing w:line="320" w:lineRule="atLeast"/>
        <w:ind w:left="-567" w:right="-709"/>
        <w:rPr>
          <w:rFonts w:ascii="Century Gothic" w:hAnsi="Century Gothic" w:cs="Times New Roman"/>
          <w:color w:val="887634"/>
          <w:u w:val="single"/>
        </w:rPr>
      </w:pPr>
      <w:bookmarkStart w:id="0" w:name="_GoBack"/>
      <w:bookmarkEnd w:id="0"/>
    </w:p>
    <w:sectPr w:rsidR="00107696" w:rsidRPr="007F2F5E" w:rsidSect="00870B9D">
      <w:headerReference w:type="default" r:id="rId15"/>
      <w:footerReference w:type="default" r:id="rId16"/>
      <w:pgSz w:w="11906" w:h="16838" w:code="9"/>
      <w:pgMar w:top="1985" w:right="1418" w:bottom="1559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1695A6" w16cid:durableId="1E394A2F"/>
  <w16cid:commentId w16cid:paraId="2CA569F3" w16cid:durableId="1E394A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02601" w14:textId="77777777" w:rsidR="000B5282" w:rsidRDefault="000B5282" w:rsidP="002E72DB">
      <w:pPr>
        <w:spacing w:after="0" w:line="240" w:lineRule="auto"/>
      </w:pPr>
      <w:r>
        <w:separator/>
      </w:r>
    </w:p>
  </w:endnote>
  <w:endnote w:type="continuationSeparator" w:id="0">
    <w:p w14:paraId="60FFA447" w14:textId="77777777" w:rsidR="000B5282" w:rsidRDefault="000B5282" w:rsidP="002E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77CD7" w14:textId="77777777"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FD31FB" wp14:editId="35733E67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6338B" w14:textId="77777777" w:rsidR="000B5282" w:rsidRDefault="000B5282" w:rsidP="002E72DB">
      <w:pPr>
        <w:spacing w:after="0" w:line="240" w:lineRule="auto"/>
      </w:pPr>
      <w:r>
        <w:separator/>
      </w:r>
    </w:p>
  </w:footnote>
  <w:footnote w:type="continuationSeparator" w:id="0">
    <w:p w14:paraId="15AFBEEA" w14:textId="77777777" w:rsidR="000B5282" w:rsidRDefault="000B5282" w:rsidP="002E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736F8" w14:textId="77777777"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4522B6" wp14:editId="3B516E31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4CE"/>
    <w:multiLevelType w:val="multilevel"/>
    <w:tmpl w:val="6286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63EC5"/>
    <w:multiLevelType w:val="multilevel"/>
    <w:tmpl w:val="8026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53B95"/>
    <w:multiLevelType w:val="multilevel"/>
    <w:tmpl w:val="00B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15BDB"/>
    <w:multiLevelType w:val="multilevel"/>
    <w:tmpl w:val="6B64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93276"/>
    <w:multiLevelType w:val="multilevel"/>
    <w:tmpl w:val="155A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003A40"/>
    <w:rsid w:val="00003D91"/>
    <w:rsid w:val="00006F47"/>
    <w:rsid w:val="0000735F"/>
    <w:rsid w:val="0001117C"/>
    <w:rsid w:val="00011C5D"/>
    <w:rsid w:val="00015619"/>
    <w:rsid w:val="00015CB6"/>
    <w:rsid w:val="00016C8A"/>
    <w:rsid w:val="00022AB3"/>
    <w:rsid w:val="00026C6C"/>
    <w:rsid w:val="000351B4"/>
    <w:rsid w:val="00036746"/>
    <w:rsid w:val="00036C4C"/>
    <w:rsid w:val="000379E8"/>
    <w:rsid w:val="00043C4F"/>
    <w:rsid w:val="000444AB"/>
    <w:rsid w:val="00045B5B"/>
    <w:rsid w:val="00050CE0"/>
    <w:rsid w:val="00060FDF"/>
    <w:rsid w:val="0006444D"/>
    <w:rsid w:val="00064514"/>
    <w:rsid w:val="000657D3"/>
    <w:rsid w:val="00067016"/>
    <w:rsid w:val="00074C1B"/>
    <w:rsid w:val="00074DA6"/>
    <w:rsid w:val="00082C9F"/>
    <w:rsid w:val="00087794"/>
    <w:rsid w:val="00091CF9"/>
    <w:rsid w:val="0009280D"/>
    <w:rsid w:val="00093F70"/>
    <w:rsid w:val="000955C9"/>
    <w:rsid w:val="000A187D"/>
    <w:rsid w:val="000A3FBE"/>
    <w:rsid w:val="000A6587"/>
    <w:rsid w:val="000B0AE5"/>
    <w:rsid w:val="000B45F5"/>
    <w:rsid w:val="000B4A42"/>
    <w:rsid w:val="000B4BD7"/>
    <w:rsid w:val="000B5282"/>
    <w:rsid w:val="000B61BC"/>
    <w:rsid w:val="000C77B6"/>
    <w:rsid w:val="000C7BDD"/>
    <w:rsid w:val="000D3184"/>
    <w:rsid w:val="000D78D1"/>
    <w:rsid w:val="000D7D3F"/>
    <w:rsid w:val="000D7EB8"/>
    <w:rsid w:val="000E2D94"/>
    <w:rsid w:val="000E59C5"/>
    <w:rsid w:val="000E62C8"/>
    <w:rsid w:val="000E67F2"/>
    <w:rsid w:val="000F10A0"/>
    <w:rsid w:val="000F3DFC"/>
    <w:rsid w:val="000F4FEA"/>
    <w:rsid w:val="000F5BFF"/>
    <w:rsid w:val="00101726"/>
    <w:rsid w:val="00103005"/>
    <w:rsid w:val="00103554"/>
    <w:rsid w:val="00103D6A"/>
    <w:rsid w:val="00105C1A"/>
    <w:rsid w:val="00107696"/>
    <w:rsid w:val="001077C5"/>
    <w:rsid w:val="00107981"/>
    <w:rsid w:val="00110A51"/>
    <w:rsid w:val="001146ED"/>
    <w:rsid w:val="0011514E"/>
    <w:rsid w:val="00116D75"/>
    <w:rsid w:val="0012042C"/>
    <w:rsid w:val="001231CB"/>
    <w:rsid w:val="00126132"/>
    <w:rsid w:val="00134D43"/>
    <w:rsid w:val="001369DE"/>
    <w:rsid w:val="0014022D"/>
    <w:rsid w:val="001403FE"/>
    <w:rsid w:val="001430AF"/>
    <w:rsid w:val="001435B2"/>
    <w:rsid w:val="00144FD4"/>
    <w:rsid w:val="00145EB1"/>
    <w:rsid w:val="0015371E"/>
    <w:rsid w:val="0015641B"/>
    <w:rsid w:val="0016106C"/>
    <w:rsid w:val="001619FF"/>
    <w:rsid w:val="00164BB8"/>
    <w:rsid w:val="00167853"/>
    <w:rsid w:val="001715F8"/>
    <w:rsid w:val="00171AC8"/>
    <w:rsid w:val="0017560D"/>
    <w:rsid w:val="001767BB"/>
    <w:rsid w:val="00180C53"/>
    <w:rsid w:val="001830A5"/>
    <w:rsid w:val="00184B19"/>
    <w:rsid w:val="00184F40"/>
    <w:rsid w:val="00185F12"/>
    <w:rsid w:val="00187E3A"/>
    <w:rsid w:val="00191268"/>
    <w:rsid w:val="001A01C0"/>
    <w:rsid w:val="001A1F9B"/>
    <w:rsid w:val="001A5A23"/>
    <w:rsid w:val="001A769F"/>
    <w:rsid w:val="001B2E4D"/>
    <w:rsid w:val="001B3509"/>
    <w:rsid w:val="001B4C18"/>
    <w:rsid w:val="001B6F59"/>
    <w:rsid w:val="001C4AC6"/>
    <w:rsid w:val="001C7B6C"/>
    <w:rsid w:val="001D021B"/>
    <w:rsid w:val="001D0C45"/>
    <w:rsid w:val="001D186E"/>
    <w:rsid w:val="001D4130"/>
    <w:rsid w:val="001E12E2"/>
    <w:rsid w:val="001E15E1"/>
    <w:rsid w:val="001E1B0D"/>
    <w:rsid w:val="001E1F61"/>
    <w:rsid w:val="001E7BF7"/>
    <w:rsid w:val="001F3829"/>
    <w:rsid w:val="001F599E"/>
    <w:rsid w:val="00205BD0"/>
    <w:rsid w:val="002133C2"/>
    <w:rsid w:val="00216AC3"/>
    <w:rsid w:val="00224A97"/>
    <w:rsid w:val="00224D65"/>
    <w:rsid w:val="002253EF"/>
    <w:rsid w:val="0023241F"/>
    <w:rsid w:val="00235DE7"/>
    <w:rsid w:val="00236392"/>
    <w:rsid w:val="00237D6A"/>
    <w:rsid w:val="00242084"/>
    <w:rsid w:val="002423E3"/>
    <w:rsid w:val="00244073"/>
    <w:rsid w:val="00244457"/>
    <w:rsid w:val="00246D1E"/>
    <w:rsid w:val="00247F05"/>
    <w:rsid w:val="0025041F"/>
    <w:rsid w:val="0025178B"/>
    <w:rsid w:val="00260D2A"/>
    <w:rsid w:val="002614BE"/>
    <w:rsid w:val="00261784"/>
    <w:rsid w:val="0026707A"/>
    <w:rsid w:val="00270DAD"/>
    <w:rsid w:val="002712C0"/>
    <w:rsid w:val="0028271E"/>
    <w:rsid w:val="002837D1"/>
    <w:rsid w:val="002841BD"/>
    <w:rsid w:val="002866E5"/>
    <w:rsid w:val="00291661"/>
    <w:rsid w:val="0029345B"/>
    <w:rsid w:val="00293E71"/>
    <w:rsid w:val="0029629F"/>
    <w:rsid w:val="00297E0D"/>
    <w:rsid w:val="002B08B8"/>
    <w:rsid w:val="002B2CA8"/>
    <w:rsid w:val="002B3CA6"/>
    <w:rsid w:val="002B600D"/>
    <w:rsid w:val="002C6203"/>
    <w:rsid w:val="002C7866"/>
    <w:rsid w:val="002D30CC"/>
    <w:rsid w:val="002D3982"/>
    <w:rsid w:val="002D3F19"/>
    <w:rsid w:val="002D5C20"/>
    <w:rsid w:val="002D7382"/>
    <w:rsid w:val="002E36EF"/>
    <w:rsid w:val="002E72DB"/>
    <w:rsid w:val="002E7D21"/>
    <w:rsid w:val="002F0525"/>
    <w:rsid w:val="002F37BF"/>
    <w:rsid w:val="002F5EDF"/>
    <w:rsid w:val="002F7785"/>
    <w:rsid w:val="0030438F"/>
    <w:rsid w:val="00306326"/>
    <w:rsid w:val="003066E6"/>
    <w:rsid w:val="00306D3C"/>
    <w:rsid w:val="00312369"/>
    <w:rsid w:val="00313640"/>
    <w:rsid w:val="00315AA6"/>
    <w:rsid w:val="00323224"/>
    <w:rsid w:val="00323464"/>
    <w:rsid w:val="003238B5"/>
    <w:rsid w:val="00326037"/>
    <w:rsid w:val="0032783C"/>
    <w:rsid w:val="003278CF"/>
    <w:rsid w:val="0033006C"/>
    <w:rsid w:val="00332DDF"/>
    <w:rsid w:val="003343B1"/>
    <w:rsid w:val="00335B29"/>
    <w:rsid w:val="00336446"/>
    <w:rsid w:val="003367AE"/>
    <w:rsid w:val="00341818"/>
    <w:rsid w:val="00344275"/>
    <w:rsid w:val="00346A69"/>
    <w:rsid w:val="00351711"/>
    <w:rsid w:val="00354253"/>
    <w:rsid w:val="00354BF8"/>
    <w:rsid w:val="003562ED"/>
    <w:rsid w:val="0036031F"/>
    <w:rsid w:val="00375E53"/>
    <w:rsid w:val="00383345"/>
    <w:rsid w:val="0038459B"/>
    <w:rsid w:val="00385554"/>
    <w:rsid w:val="00385C2E"/>
    <w:rsid w:val="00393444"/>
    <w:rsid w:val="00393696"/>
    <w:rsid w:val="00395A33"/>
    <w:rsid w:val="003963D8"/>
    <w:rsid w:val="003A04A4"/>
    <w:rsid w:val="003A158B"/>
    <w:rsid w:val="003B0D62"/>
    <w:rsid w:val="003B4AD1"/>
    <w:rsid w:val="003C1106"/>
    <w:rsid w:val="003C696D"/>
    <w:rsid w:val="003D5BC9"/>
    <w:rsid w:val="003D6330"/>
    <w:rsid w:val="003D76E3"/>
    <w:rsid w:val="003D77AE"/>
    <w:rsid w:val="003E6384"/>
    <w:rsid w:val="003E65D8"/>
    <w:rsid w:val="003E6ACA"/>
    <w:rsid w:val="003E7BCF"/>
    <w:rsid w:val="003F1AEC"/>
    <w:rsid w:val="003F2967"/>
    <w:rsid w:val="003F39C8"/>
    <w:rsid w:val="003F5A0F"/>
    <w:rsid w:val="003F5EB2"/>
    <w:rsid w:val="003F7F8C"/>
    <w:rsid w:val="00404CC0"/>
    <w:rsid w:val="00410CC6"/>
    <w:rsid w:val="0041364A"/>
    <w:rsid w:val="00413A4A"/>
    <w:rsid w:val="00415EEF"/>
    <w:rsid w:val="00417F1F"/>
    <w:rsid w:val="0042415D"/>
    <w:rsid w:val="00424C9C"/>
    <w:rsid w:val="00426CCC"/>
    <w:rsid w:val="004308F1"/>
    <w:rsid w:val="0043179D"/>
    <w:rsid w:val="00431C95"/>
    <w:rsid w:val="004331B9"/>
    <w:rsid w:val="00437444"/>
    <w:rsid w:val="004377E5"/>
    <w:rsid w:val="004453B3"/>
    <w:rsid w:val="00447D36"/>
    <w:rsid w:val="004536CB"/>
    <w:rsid w:val="00454240"/>
    <w:rsid w:val="00454A0A"/>
    <w:rsid w:val="00455326"/>
    <w:rsid w:val="0045603C"/>
    <w:rsid w:val="00457D91"/>
    <w:rsid w:val="00460E1C"/>
    <w:rsid w:val="00462489"/>
    <w:rsid w:val="0046424A"/>
    <w:rsid w:val="004716B3"/>
    <w:rsid w:val="0047195A"/>
    <w:rsid w:val="00473F0A"/>
    <w:rsid w:val="0048414C"/>
    <w:rsid w:val="0048623A"/>
    <w:rsid w:val="00486D1C"/>
    <w:rsid w:val="00490524"/>
    <w:rsid w:val="00490C7A"/>
    <w:rsid w:val="00497673"/>
    <w:rsid w:val="004A0373"/>
    <w:rsid w:val="004A1436"/>
    <w:rsid w:val="004A305A"/>
    <w:rsid w:val="004A3C89"/>
    <w:rsid w:val="004A3DED"/>
    <w:rsid w:val="004A6E3A"/>
    <w:rsid w:val="004B7558"/>
    <w:rsid w:val="004C37A4"/>
    <w:rsid w:val="004C68B0"/>
    <w:rsid w:val="004C6FD4"/>
    <w:rsid w:val="004D08B2"/>
    <w:rsid w:val="004D0A16"/>
    <w:rsid w:val="004D3CCE"/>
    <w:rsid w:val="004D5ADF"/>
    <w:rsid w:val="004D628A"/>
    <w:rsid w:val="004E1CC9"/>
    <w:rsid w:val="004E46F2"/>
    <w:rsid w:val="004E52F3"/>
    <w:rsid w:val="004E69B8"/>
    <w:rsid w:val="004E7019"/>
    <w:rsid w:val="004E76CB"/>
    <w:rsid w:val="004E7AA0"/>
    <w:rsid w:val="004F1ADE"/>
    <w:rsid w:val="004F3B18"/>
    <w:rsid w:val="004F3DBE"/>
    <w:rsid w:val="004F6255"/>
    <w:rsid w:val="00500C01"/>
    <w:rsid w:val="0050329B"/>
    <w:rsid w:val="00506567"/>
    <w:rsid w:val="00506ABC"/>
    <w:rsid w:val="00511516"/>
    <w:rsid w:val="00513C23"/>
    <w:rsid w:val="0051415A"/>
    <w:rsid w:val="005171B0"/>
    <w:rsid w:val="00517ECC"/>
    <w:rsid w:val="0052622D"/>
    <w:rsid w:val="00531B2D"/>
    <w:rsid w:val="00536648"/>
    <w:rsid w:val="0053756D"/>
    <w:rsid w:val="00537934"/>
    <w:rsid w:val="00542067"/>
    <w:rsid w:val="0055477B"/>
    <w:rsid w:val="00555195"/>
    <w:rsid w:val="00557BA2"/>
    <w:rsid w:val="00560F14"/>
    <w:rsid w:val="0056255D"/>
    <w:rsid w:val="0056371C"/>
    <w:rsid w:val="005667B7"/>
    <w:rsid w:val="005672F7"/>
    <w:rsid w:val="00567644"/>
    <w:rsid w:val="005711D3"/>
    <w:rsid w:val="00573A65"/>
    <w:rsid w:val="005777B3"/>
    <w:rsid w:val="00577B81"/>
    <w:rsid w:val="00581D0B"/>
    <w:rsid w:val="00582F38"/>
    <w:rsid w:val="005955DE"/>
    <w:rsid w:val="00596AF6"/>
    <w:rsid w:val="005A11D5"/>
    <w:rsid w:val="005A15EF"/>
    <w:rsid w:val="005A53C5"/>
    <w:rsid w:val="005B601F"/>
    <w:rsid w:val="005B6816"/>
    <w:rsid w:val="005B686B"/>
    <w:rsid w:val="005C39D2"/>
    <w:rsid w:val="005C3C3D"/>
    <w:rsid w:val="005C6CB9"/>
    <w:rsid w:val="005D0FA8"/>
    <w:rsid w:val="005E11B4"/>
    <w:rsid w:val="005E1D93"/>
    <w:rsid w:val="005E2BA7"/>
    <w:rsid w:val="005E6AB8"/>
    <w:rsid w:val="005F124B"/>
    <w:rsid w:val="005F3558"/>
    <w:rsid w:val="005F38AA"/>
    <w:rsid w:val="00600EE0"/>
    <w:rsid w:val="006043B7"/>
    <w:rsid w:val="00607359"/>
    <w:rsid w:val="0060745D"/>
    <w:rsid w:val="006107E5"/>
    <w:rsid w:val="006169A4"/>
    <w:rsid w:val="006206A4"/>
    <w:rsid w:val="006215D7"/>
    <w:rsid w:val="00625B25"/>
    <w:rsid w:val="0063562D"/>
    <w:rsid w:val="006411FB"/>
    <w:rsid w:val="0064295C"/>
    <w:rsid w:val="00653590"/>
    <w:rsid w:val="0065364D"/>
    <w:rsid w:val="00656150"/>
    <w:rsid w:val="006600A2"/>
    <w:rsid w:val="00664445"/>
    <w:rsid w:val="00664A29"/>
    <w:rsid w:val="00667424"/>
    <w:rsid w:val="006707DE"/>
    <w:rsid w:val="006719D2"/>
    <w:rsid w:val="00672A55"/>
    <w:rsid w:val="006756E4"/>
    <w:rsid w:val="0067644F"/>
    <w:rsid w:val="00676C51"/>
    <w:rsid w:val="006777CD"/>
    <w:rsid w:val="0067793A"/>
    <w:rsid w:val="00680183"/>
    <w:rsid w:val="006819D2"/>
    <w:rsid w:val="00681FC6"/>
    <w:rsid w:val="00685781"/>
    <w:rsid w:val="006867BE"/>
    <w:rsid w:val="0068680B"/>
    <w:rsid w:val="00692D7E"/>
    <w:rsid w:val="006964AF"/>
    <w:rsid w:val="0069785F"/>
    <w:rsid w:val="006A1776"/>
    <w:rsid w:val="006A4AA2"/>
    <w:rsid w:val="006A638B"/>
    <w:rsid w:val="006A65B2"/>
    <w:rsid w:val="006B05AB"/>
    <w:rsid w:val="006B07D7"/>
    <w:rsid w:val="006B1243"/>
    <w:rsid w:val="006B3B8B"/>
    <w:rsid w:val="006B4815"/>
    <w:rsid w:val="006B6214"/>
    <w:rsid w:val="006B6B3B"/>
    <w:rsid w:val="006C2C44"/>
    <w:rsid w:val="006C469F"/>
    <w:rsid w:val="006C4E6A"/>
    <w:rsid w:val="006C507D"/>
    <w:rsid w:val="006C5E7A"/>
    <w:rsid w:val="006D1352"/>
    <w:rsid w:val="006D42B0"/>
    <w:rsid w:val="006D526C"/>
    <w:rsid w:val="006D6B11"/>
    <w:rsid w:val="006E17C0"/>
    <w:rsid w:val="006E21E2"/>
    <w:rsid w:val="006E32FD"/>
    <w:rsid w:val="006E430D"/>
    <w:rsid w:val="006E4E55"/>
    <w:rsid w:val="006F10F0"/>
    <w:rsid w:val="006F3792"/>
    <w:rsid w:val="006F3C87"/>
    <w:rsid w:val="006F4908"/>
    <w:rsid w:val="006F4C8A"/>
    <w:rsid w:val="006F6010"/>
    <w:rsid w:val="006F652E"/>
    <w:rsid w:val="0070368A"/>
    <w:rsid w:val="00703DDC"/>
    <w:rsid w:val="00710624"/>
    <w:rsid w:val="007119E0"/>
    <w:rsid w:val="00715BF1"/>
    <w:rsid w:val="0072141F"/>
    <w:rsid w:val="007239A5"/>
    <w:rsid w:val="00723BE8"/>
    <w:rsid w:val="00725ADB"/>
    <w:rsid w:val="00726B3F"/>
    <w:rsid w:val="00727637"/>
    <w:rsid w:val="00731856"/>
    <w:rsid w:val="0073686A"/>
    <w:rsid w:val="00736BB8"/>
    <w:rsid w:val="007421F1"/>
    <w:rsid w:val="00743A37"/>
    <w:rsid w:val="00750D4B"/>
    <w:rsid w:val="007542ED"/>
    <w:rsid w:val="00755291"/>
    <w:rsid w:val="00760A44"/>
    <w:rsid w:val="00761EB3"/>
    <w:rsid w:val="00765B0F"/>
    <w:rsid w:val="00772443"/>
    <w:rsid w:val="00777265"/>
    <w:rsid w:val="0077737D"/>
    <w:rsid w:val="00777E5E"/>
    <w:rsid w:val="007809BC"/>
    <w:rsid w:val="0078280A"/>
    <w:rsid w:val="00784157"/>
    <w:rsid w:val="00790F26"/>
    <w:rsid w:val="00793172"/>
    <w:rsid w:val="00795751"/>
    <w:rsid w:val="007957F7"/>
    <w:rsid w:val="00795D4D"/>
    <w:rsid w:val="00796782"/>
    <w:rsid w:val="007A0870"/>
    <w:rsid w:val="007A507D"/>
    <w:rsid w:val="007B2091"/>
    <w:rsid w:val="007B2095"/>
    <w:rsid w:val="007B26EC"/>
    <w:rsid w:val="007C1FC7"/>
    <w:rsid w:val="007C41AB"/>
    <w:rsid w:val="007D0334"/>
    <w:rsid w:val="007D2D22"/>
    <w:rsid w:val="007D2E1D"/>
    <w:rsid w:val="007D346C"/>
    <w:rsid w:val="007E08EF"/>
    <w:rsid w:val="007E633A"/>
    <w:rsid w:val="007F092C"/>
    <w:rsid w:val="007F2F5E"/>
    <w:rsid w:val="007F3D43"/>
    <w:rsid w:val="008033DF"/>
    <w:rsid w:val="00804593"/>
    <w:rsid w:val="00805C6F"/>
    <w:rsid w:val="00806A56"/>
    <w:rsid w:val="00812E32"/>
    <w:rsid w:val="00820257"/>
    <w:rsid w:val="00822F07"/>
    <w:rsid w:val="00825C0D"/>
    <w:rsid w:val="00832398"/>
    <w:rsid w:val="0083255D"/>
    <w:rsid w:val="00836B17"/>
    <w:rsid w:val="00841407"/>
    <w:rsid w:val="00841554"/>
    <w:rsid w:val="008415B3"/>
    <w:rsid w:val="00844A15"/>
    <w:rsid w:val="00847D1F"/>
    <w:rsid w:val="00850CE3"/>
    <w:rsid w:val="00850E79"/>
    <w:rsid w:val="00851E06"/>
    <w:rsid w:val="00862FED"/>
    <w:rsid w:val="00863902"/>
    <w:rsid w:val="00863A7D"/>
    <w:rsid w:val="00865EE0"/>
    <w:rsid w:val="00870B9D"/>
    <w:rsid w:val="00872164"/>
    <w:rsid w:val="00876809"/>
    <w:rsid w:val="00881EF6"/>
    <w:rsid w:val="008853EB"/>
    <w:rsid w:val="0088594D"/>
    <w:rsid w:val="008932D8"/>
    <w:rsid w:val="008940EE"/>
    <w:rsid w:val="008941B2"/>
    <w:rsid w:val="00895D7F"/>
    <w:rsid w:val="008A1977"/>
    <w:rsid w:val="008A4175"/>
    <w:rsid w:val="008B08A6"/>
    <w:rsid w:val="008B6C9B"/>
    <w:rsid w:val="008C07A4"/>
    <w:rsid w:val="008C1050"/>
    <w:rsid w:val="008C12BC"/>
    <w:rsid w:val="008C32E7"/>
    <w:rsid w:val="008C3662"/>
    <w:rsid w:val="008C594F"/>
    <w:rsid w:val="008D267B"/>
    <w:rsid w:val="008D447F"/>
    <w:rsid w:val="008D5616"/>
    <w:rsid w:val="008E175C"/>
    <w:rsid w:val="008F0354"/>
    <w:rsid w:val="008F46AD"/>
    <w:rsid w:val="008F4F9F"/>
    <w:rsid w:val="008F5F16"/>
    <w:rsid w:val="008F796F"/>
    <w:rsid w:val="00906CA4"/>
    <w:rsid w:val="0091238C"/>
    <w:rsid w:val="00914E55"/>
    <w:rsid w:val="0091551F"/>
    <w:rsid w:val="00916B50"/>
    <w:rsid w:val="00930EDE"/>
    <w:rsid w:val="00932277"/>
    <w:rsid w:val="00933AAD"/>
    <w:rsid w:val="0093518A"/>
    <w:rsid w:val="009363B8"/>
    <w:rsid w:val="009365CB"/>
    <w:rsid w:val="00936A8D"/>
    <w:rsid w:val="009461AE"/>
    <w:rsid w:val="00947944"/>
    <w:rsid w:val="00952237"/>
    <w:rsid w:val="00953032"/>
    <w:rsid w:val="00956770"/>
    <w:rsid w:val="00960C9C"/>
    <w:rsid w:val="00963A33"/>
    <w:rsid w:val="009643F8"/>
    <w:rsid w:val="00967901"/>
    <w:rsid w:val="00974ADB"/>
    <w:rsid w:val="00980210"/>
    <w:rsid w:val="0098238E"/>
    <w:rsid w:val="009840F9"/>
    <w:rsid w:val="00984A09"/>
    <w:rsid w:val="009857F4"/>
    <w:rsid w:val="00990A79"/>
    <w:rsid w:val="0099430E"/>
    <w:rsid w:val="00997A6E"/>
    <w:rsid w:val="009A1758"/>
    <w:rsid w:val="009A268E"/>
    <w:rsid w:val="009A2CF4"/>
    <w:rsid w:val="009A632E"/>
    <w:rsid w:val="009B159E"/>
    <w:rsid w:val="009B44C5"/>
    <w:rsid w:val="009B6185"/>
    <w:rsid w:val="009B68A4"/>
    <w:rsid w:val="009B7AD7"/>
    <w:rsid w:val="009C63CD"/>
    <w:rsid w:val="009D1CA3"/>
    <w:rsid w:val="009D1FCA"/>
    <w:rsid w:val="009D2DA4"/>
    <w:rsid w:val="009D743F"/>
    <w:rsid w:val="009E0418"/>
    <w:rsid w:val="009E4D30"/>
    <w:rsid w:val="009E6289"/>
    <w:rsid w:val="009F2F2D"/>
    <w:rsid w:val="009F3692"/>
    <w:rsid w:val="009F580B"/>
    <w:rsid w:val="00A0123C"/>
    <w:rsid w:val="00A01882"/>
    <w:rsid w:val="00A01C7E"/>
    <w:rsid w:val="00A15CBD"/>
    <w:rsid w:val="00A16078"/>
    <w:rsid w:val="00A1632F"/>
    <w:rsid w:val="00A17929"/>
    <w:rsid w:val="00A22228"/>
    <w:rsid w:val="00A24507"/>
    <w:rsid w:val="00A32417"/>
    <w:rsid w:val="00A33D6D"/>
    <w:rsid w:val="00A40F94"/>
    <w:rsid w:val="00A472C0"/>
    <w:rsid w:val="00A476E6"/>
    <w:rsid w:val="00A47851"/>
    <w:rsid w:val="00A55CE2"/>
    <w:rsid w:val="00A56B77"/>
    <w:rsid w:val="00A6770E"/>
    <w:rsid w:val="00A67C42"/>
    <w:rsid w:val="00A7315C"/>
    <w:rsid w:val="00A81A88"/>
    <w:rsid w:val="00A83288"/>
    <w:rsid w:val="00A902A5"/>
    <w:rsid w:val="00A9098A"/>
    <w:rsid w:val="00A927B1"/>
    <w:rsid w:val="00A93038"/>
    <w:rsid w:val="00A946B4"/>
    <w:rsid w:val="00A94AD7"/>
    <w:rsid w:val="00A96538"/>
    <w:rsid w:val="00AA56CE"/>
    <w:rsid w:val="00AB46F9"/>
    <w:rsid w:val="00AB6695"/>
    <w:rsid w:val="00AC01A8"/>
    <w:rsid w:val="00AC20E7"/>
    <w:rsid w:val="00AC34CD"/>
    <w:rsid w:val="00AC4D97"/>
    <w:rsid w:val="00AC794C"/>
    <w:rsid w:val="00AD0AEE"/>
    <w:rsid w:val="00AD2E44"/>
    <w:rsid w:val="00AD3382"/>
    <w:rsid w:val="00AD51E5"/>
    <w:rsid w:val="00AD6E8B"/>
    <w:rsid w:val="00AE4C57"/>
    <w:rsid w:val="00AE6FD1"/>
    <w:rsid w:val="00AF1C88"/>
    <w:rsid w:val="00AF1F3B"/>
    <w:rsid w:val="00AF297F"/>
    <w:rsid w:val="00AF3481"/>
    <w:rsid w:val="00B0408E"/>
    <w:rsid w:val="00B04AD3"/>
    <w:rsid w:val="00B0618D"/>
    <w:rsid w:val="00B1100C"/>
    <w:rsid w:val="00B11524"/>
    <w:rsid w:val="00B12606"/>
    <w:rsid w:val="00B12C05"/>
    <w:rsid w:val="00B13D4E"/>
    <w:rsid w:val="00B151AD"/>
    <w:rsid w:val="00B2345D"/>
    <w:rsid w:val="00B23678"/>
    <w:rsid w:val="00B2386C"/>
    <w:rsid w:val="00B23BD2"/>
    <w:rsid w:val="00B244D6"/>
    <w:rsid w:val="00B32B43"/>
    <w:rsid w:val="00B33AAD"/>
    <w:rsid w:val="00B34683"/>
    <w:rsid w:val="00B37AB8"/>
    <w:rsid w:val="00B37BB4"/>
    <w:rsid w:val="00B42C0B"/>
    <w:rsid w:val="00B441C8"/>
    <w:rsid w:val="00B4436D"/>
    <w:rsid w:val="00B444BC"/>
    <w:rsid w:val="00B44669"/>
    <w:rsid w:val="00B44C0C"/>
    <w:rsid w:val="00B45828"/>
    <w:rsid w:val="00B46D6A"/>
    <w:rsid w:val="00B47259"/>
    <w:rsid w:val="00B52BE6"/>
    <w:rsid w:val="00B541B3"/>
    <w:rsid w:val="00B557A3"/>
    <w:rsid w:val="00B6129C"/>
    <w:rsid w:val="00B617F1"/>
    <w:rsid w:val="00B806B4"/>
    <w:rsid w:val="00B81E0E"/>
    <w:rsid w:val="00B87B35"/>
    <w:rsid w:val="00B9021B"/>
    <w:rsid w:val="00B915DC"/>
    <w:rsid w:val="00B92330"/>
    <w:rsid w:val="00B93501"/>
    <w:rsid w:val="00B96959"/>
    <w:rsid w:val="00B96EB2"/>
    <w:rsid w:val="00BA59F5"/>
    <w:rsid w:val="00BA5F58"/>
    <w:rsid w:val="00BA7714"/>
    <w:rsid w:val="00BB3095"/>
    <w:rsid w:val="00BC0068"/>
    <w:rsid w:val="00BC3FEE"/>
    <w:rsid w:val="00BC7956"/>
    <w:rsid w:val="00BD0D36"/>
    <w:rsid w:val="00BD0DAD"/>
    <w:rsid w:val="00BD1BE5"/>
    <w:rsid w:val="00BD5E70"/>
    <w:rsid w:val="00BE22EC"/>
    <w:rsid w:val="00BE46E6"/>
    <w:rsid w:val="00BE7BB8"/>
    <w:rsid w:val="00BF0651"/>
    <w:rsid w:val="00BF0968"/>
    <w:rsid w:val="00BF1E5E"/>
    <w:rsid w:val="00BF25AC"/>
    <w:rsid w:val="00BF71B0"/>
    <w:rsid w:val="00C002D2"/>
    <w:rsid w:val="00C06DF3"/>
    <w:rsid w:val="00C07378"/>
    <w:rsid w:val="00C128EE"/>
    <w:rsid w:val="00C1309B"/>
    <w:rsid w:val="00C15AC7"/>
    <w:rsid w:val="00C160FB"/>
    <w:rsid w:val="00C17DA1"/>
    <w:rsid w:val="00C17E6A"/>
    <w:rsid w:val="00C209F0"/>
    <w:rsid w:val="00C20B70"/>
    <w:rsid w:val="00C233F3"/>
    <w:rsid w:val="00C25E19"/>
    <w:rsid w:val="00C27B54"/>
    <w:rsid w:val="00C30FE9"/>
    <w:rsid w:val="00C31A72"/>
    <w:rsid w:val="00C3459D"/>
    <w:rsid w:val="00C37A0C"/>
    <w:rsid w:val="00C41289"/>
    <w:rsid w:val="00C446EC"/>
    <w:rsid w:val="00C45D5D"/>
    <w:rsid w:val="00C54641"/>
    <w:rsid w:val="00C56FEC"/>
    <w:rsid w:val="00C57256"/>
    <w:rsid w:val="00C57C5D"/>
    <w:rsid w:val="00C57E8F"/>
    <w:rsid w:val="00C602A2"/>
    <w:rsid w:val="00C61E3B"/>
    <w:rsid w:val="00C67C18"/>
    <w:rsid w:val="00C71517"/>
    <w:rsid w:val="00C73333"/>
    <w:rsid w:val="00C8557C"/>
    <w:rsid w:val="00C923C4"/>
    <w:rsid w:val="00C97B31"/>
    <w:rsid w:val="00CA187B"/>
    <w:rsid w:val="00CA4031"/>
    <w:rsid w:val="00CA5219"/>
    <w:rsid w:val="00CB11EA"/>
    <w:rsid w:val="00CB662B"/>
    <w:rsid w:val="00CC0EE7"/>
    <w:rsid w:val="00CC100C"/>
    <w:rsid w:val="00CC2647"/>
    <w:rsid w:val="00CC37FB"/>
    <w:rsid w:val="00CC49CA"/>
    <w:rsid w:val="00CE2558"/>
    <w:rsid w:val="00CE3932"/>
    <w:rsid w:val="00CF0496"/>
    <w:rsid w:val="00CF27D5"/>
    <w:rsid w:val="00CF6C49"/>
    <w:rsid w:val="00CF715B"/>
    <w:rsid w:val="00CF760E"/>
    <w:rsid w:val="00D01ED8"/>
    <w:rsid w:val="00D04CC2"/>
    <w:rsid w:val="00D04F48"/>
    <w:rsid w:val="00D0530C"/>
    <w:rsid w:val="00D12A7F"/>
    <w:rsid w:val="00D13F2F"/>
    <w:rsid w:val="00D216AF"/>
    <w:rsid w:val="00D27283"/>
    <w:rsid w:val="00D27F7E"/>
    <w:rsid w:val="00D309DE"/>
    <w:rsid w:val="00D332F0"/>
    <w:rsid w:val="00D3422E"/>
    <w:rsid w:val="00D44A1B"/>
    <w:rsid w:val="00D456C9"/>
    <w:rsid w:val="00D46F9A"/>
    <w:rsid w:val="00D5059D"/>
    <w:rsid w:val="00D5201C"/>
    <w:rsid w:val="00D524BF"/>
    <w:rsid w:val="00D541BF"/>
    <w:rsid w:val="00D54D17"/>
    <w:rsid w:val="00D6046A"/>
    <w:rsid w:val="00D671D4"/>
    <w:rsid w:val="00D71B5B"/>
    <w:rsid w:val="00D7308D"/>
    <w:rsid w:val="00D81327"/>
    <w:rsid w:val="00D82BE8"/>
    <w:rsid w:val="00D8528D"/>
    <w:rsid w:val="00D85E32"/>
    <w:rsid w:val="00D8730C"/>
    <w:rsid w:val="00D90EE2"/>
    <w:rsid w:val="00D95155"/>
    <w:rsid w:val="00D967A0"/>
    <w:rsid w:val="00DA5061"/>
    <w:rsid w:val="00DA656B"/>
    <w:rsid w:val="00DB237B"/>
    <w:rsid w:val="00DB3E21"/>
    <w:rsid w:val="00DB4C32"/>
    <w:rsid w:val="00DB5BDA"/>
    <w:rsid w:val="00DB69AE"/>
    <w:rsid w:val="00DB727E"/>
    <w:rsid w:val="00DC182D"/>
    <w:rsid w:val="00DC5208"/>
    <w:rsid w:val="00DD0CE1"/>
    <w:rsid w:val="00DD2190"/>
    <w:rsid w:val="00DD2473"/>
    <w:rsid w:val="00DD2B67"/>
    <w:rsid w:val="00DE2EB5"/>
    <w:rsid w:val="00DF476A"/>
    <w:rsid w:val="00DF7A7B"/>
    <w:rsid w:val="00E00C88"/>
    <w:rsid w:val="00E02492"/>
    <w:rsid w:val="00E02542"/>
    <w:rsid w:val="00E02579"/>
    <w:rsid w:val="00E05C1F"/>
    <w:rsid w:val="00E117AD"/>
    <w:rsid w:val="00E12762"/>
    <w:rsid w:val="00E231A5"/>
    <w:rsid w:val="00E3185D"/>
    <w:rsid w:val="00E34BA1"/>
    <w:rsid w:val="00E34D5D"/>
    <w:rsid w:val="00E35059"/>
    <w:rsid w:val="00E36865"/>
    <w:rsid w:val="00E436B1"/>
    <w:rsid w:val="00E43992"/>
    <w:rsid w:val="00E4754F"/>
    <w:rsid w:val="00E47F82"/>
    <w:rsid w:val="00E5073D"/>
    <w:rsid w:val="00E60A3B"/>
    <w:rsid w:val="00E62047"/>
    <w:rsid w:val="00E6260A"/>
    <w:rsid w:val="00E65363"/>
    <w:rsid w:val="00E708AC"/>
    <w:rsid w:val="00E750E5"/>
    <w:rsid w:val="00E77ACE"/>
    <w:rsid w:val="00E81580"/>
    <w:rsid w:val="00E844F3"/>
    <w:rsid w:val="00E86AF3"/>
    <w:rsid w:val="00E91E1B"/>
    <w:rsid w:val="00E926D3"/>
    <w:rsid w:val="00E96981"/>
    <w:rsid w:val="00E96DCF"/>
    <w:rsid w:val="00EA113C"/>
    <w:rsid w:val="00EA190C"/>
    <w:rsid w:val="00EA3488"/>
    <w:rsid w:val="00EA3768"/>
    <w:rsid w:val="00EA45CB"/>
    <w:rsid w:val="00EB1FA6"/>
    <w:rsid w:val="00EB4C4B"/>
    <w:rsid w:val="00EB504D"/>
    <w:rsid w:val="00EB6D0B"/>
    <w:rsid w:val="00EC20B7"/>
    <w:rsid w:val="00EC2369"/>
    <w:rsid w:val="00EC34D7"/>
    <w:rsid w:val="00EC3D94"/>
    <w:rsid w:val="00EC4B5C"/>
    <w:rsid w:val="00EC4C9E"/>
    <w:rsid w:val="00ED4C7B"/>
    <w:rsid w:val="00ED56F6"/>
    <w:rsid w:val="00EE6AC9"/>
    <w:rsid w:val="00EF08EA"/>
    <w:rsid w:val="00EF0C33"/>
    <w:rsid w:val="00EF23A8"/>
    <w:rsid w:val="00EF339F"/>
    <w:rsid w:val="00EF5AD4"/>
    <w:rsid w:val="00EF5C74"/>
    <w:rsid w:val="00EF62D3"/>
    <w:rsid w:val="00F04885"/>
    <w:rsid w:val="00F10B8C"/>
    <w:rsid w:val="00F12547"/>
    <w:rsid w:val="00F15A92"/>
    <w:rsid w:val="00F1784A"/>
    <w:rsid w:val="00F254B2"/>
    <w:rsid w:val="00F27436"/>
    <w:rsid w:val="00F30CFC"/>
    <w:rsid w:val="00F31F8B"/>
    <w:rsid w:val="00F3263D"/>
    <w:rsid w:val="00F32979"/>
    <w:rsid w:val="00F330FE"/>
    <w:rsid w:val="00F35453"/>
    <w:rsid w:val="00F43005"/>
    <w:rsid w:val="00F43ADD"/>
    <w:rsid w:val="00F46A33"/>
    <w:rsid w:val="00F51F0E"/>
    <w:rsid w:val="00F545FA"/>
    <w:rsid w:val="00F56CF7"/>
    <w:rsid w:val="00F6413F"/>
    <w:rsid w:val="00F64879"/>
    <w:rsid w:val="00F6564A"/>
    <w:rsid w:val="00F6587D"/>
    <w:rsid w:val="00F739AD"/>
    <w:rsid w:val="00F740EB"/>
    <w:rsid w:val="00F83B21"/>
    <w:rsid w:val="00F844EA"/>
    <w:rsid w:val="00F87C73"/>
    <w:rsid w:val="00F932CE"/>
    <w:rsid w:val="00F951C2"/>
    <w:rsid w:val="00FA56B7"/>
    <w:rsid w:val="00FA5A62"/>
    <w:rsid w:val="00FA606F"/>
    <w:rsid w:val="00FB2138"/>
    <w:rsid w:val="00FB44D5"/>
    <w:rsid w:val="00FC15E7"/>
    <w:rsid w:val="00FC3BBE"/>
    <w:rsid w:val="00FD1621"/>
    <w:rsid w:val="00FE3A6E"/>
    <w:rsid w:val="00FE41AB"/>
    <w:rsid w:val="00FE4851"/>
    <w:rsid w:val="00FE6A6B"/>
    <w:rsid w:val="00FE78E3"/>
    <w:rsid w:val="00FF032B"/>
    <w:rsid w:val="00FF11E2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665DC8"/>
  <w15:docId w15:val="{1E954A30-5415-40FD-B776-5F87E106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2164"/>
  </w:style>
  <w:style w:type="paragraph" w:styleId="Nadpis1">
    <w:name w:val="heading 1"/>
    <w:basedOn w:val="Normln"/>
    <w:next w:val="Normln"/>
    <w:link w:val="Nadpis1Char"/>
    <w:uiPriority w:val="9"/>
    <w:qFormat/>
    <w:rsid w:val="005D0FA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rsid w:val="00191268"/>
    <w:rPr>
      <w:rFonts w:cs="Times New Roman"/>
      <w:color w:val="0000FF"/>
      <w:u w:val="single"/>
    </w:rPr>
  </w:style>
  <w:style w:type="paragraph" w:styleId="Bezmezer">
    <w:name w:val="No Spacing"/>
    <w:qFormat/>
    <w:rsid w:val="0019126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1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D93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7B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7B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5D0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F8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6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marie.cimplova@crestcom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ka.vondrackova@crestco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xusnorton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@lexxusnorton.cz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restco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8CD52-558E-4CC6-935C-DA24BB2C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Smetana</dc:creator>
  <cp:lastModifiedBy>Dokumenty Crestcom</cp:lastModifiedBy>
  <cp:revision>6</cp:revision>
  <cp:lastPrinted>2018-01-30T10:39:00Z</cp:lastPrinted>
  <dcterms:created xsi:type="dcterms:W3CDTF">2018-02-26T08:05:00Z</dcterms:created>
  <dcterms:modified xsi:type="dcterms:W3CDTF">2018-03-19T08:45:00Z</dcterms:modified>
</cp:coreProperties>
</file>